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3.xml" ContentType="application/vnd.openxmlformats-officedocument.wordprocessingml.foot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glossary/endnotes.xml" ContentType="application/vnd.openxmlformats-officedocument.wordprocessingml.endnotes+xml"/>
  <Override PartName="/word/theme/theme1.xml" ContentType="application/vnd.openxmlformats-officedocument.theme+xml"/>
  <Override PartName="/word/endnotes.xml" ContentType="application/vnd.openxmlformats-officedocument.wordprocessingml.endnotes+xml"/>
  <Override PartName="/word/glossary/fontTable.xml" ContentType="application/vnd.openxmlformats-officedocument.wordprocessingml.fontTable+xml"/>
  <Override PartName="/word/glossary/webSettings.xml" ContentType="application/vnd.openxmlformats-officedocument.wordprocessingml.webSettings+xml"/>
  <Override PartName="/word/glossary/footnotes.xml" ContentType="application/vnd.openxmlformats-officedocument.wordprocessingml.footnote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numbering.xml" ContentType="application/vnd.openxmlformats-officedocument.wordprocessingml.numbering+xml"/>
  <Override PartName="/word/glossary/document.xml" ContentType="application/vnd.openxmlformats-officedocument.wordprocessingml.document.glossary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739"/>
        <w:jc w:val="center"/>
      </w:pPr>
      <w:r/>
      <w:bookmarkStart w:id="0" w:name="_GoBack"/>
      <w:r/>
      <w:bookmarkEnd w:id="0"/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464185" cy="607060"/>
                <wp:effectExtent l="0" t="0" r="0" b="0"/>
                <wp:docPr id="1" name="Рисунок 2" descr="Безимени-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Рисунок 2" descr="Безимени-1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6"/>
                        <a:stretch/>
                      </pic:blipFill>
                      <pic:spPr bwMode="auto">
                        <a:xfrm>
                          <a:off x="0" y="0"/>
                          <a:ext cx="464185" cy="60706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36.55pt;height:47.80pt;mso-wrap-distance-left:0.00pt;mso-wrap-distance-top:0.00pt;mso-wrap-distance-right:0.00pt;mso-wrap-distance-bottom:0.00pt;" stroked="false">
                <v:path textboxrect="0,0,0,0"/>
                <v:imagedata r:id="rId16" o:title=""/>
              </v:shape>
            </w:pict>
          </mc:Fallback>
        </mc:AlternateContent>
      </w:r>
      <w:r/>
    </w:p>
    <w:p>
      <w:pPr>
        <w:pStyle w:val="784"/>
        <w:jc w:val="left"/>
        <w:rPr>
          <w:sz w:val="10"/>
          <w:szCs w:val="10"/>
          <w:lang w:val="en-US"/>
        </w:rPr>
      </w:pPr>
      <w:r>
        <w:rPr>
          <w:sz w:val="10"/>
          <w:szCs w:val="10"/>
          <w:lang w:val="en-US"/>
        </w:rPr>
      </w:r>
      <w:r>
        <w:rPr>
          <w:sz w:val="10"/>
          <w:szCs w:val="10"/>
          <w:lang w:val="en-US"/>
        </w:rPr>
      </w:r>
      <w:r>
        <w:rPr>
          <w:sz w:val="10"/>
          <w:szCs w:val="10"/>
          <w:lang w:val="en-US"/>
        </w:rPr>
      </w:r>
    </w:p>
    <w:p>
      <w:pPr>
        <w:pStyle w:val="784"/>
        <w:rPr>
          <w:szCs w:val="32"/>
        </w:rPr>
      </w:pPr>
      <w:r>
        <w:rPr>
          <w:szCs w:val="32"/>
        </w:rPr>
        <w:t xml:space="preserve">АДМИНИСТРАЦИЯ ГОРОДА НИЖНЕГО НОВГОРОДА</w:t>
      </w:r>
      <w:r>
        <w:rPr>
          <w:szCs w:val="32"/>
        </w:rPr>
      </w:r>
      <w:r>
        <w:rPr>
          <w:szCs w:val="32"/>
        </w:rPr>
      </w:r>
    </w:p>
    <w:p>
      <w:pPr>
        <w:pStyle w:val="739"/>
        <w:rPr>
          <w:sz w:val="18"/>
          <w:szCs w:val="18"/>
        </w:rPr>
      </w:pPr>
      <w:r>
        <w:rPr>
          <w:sz w:val="18"/>
          <w:szCs w:val="18"/>
        </w:rPr>
      </w:r>
      <w:r>
        <w:rPr>
          <w:sz w:val="18"/>
          <w:szCs w:val="18"/>
        </w:rPr>
      </w:r>
      <w:r>
        <w:rPr>
          <w:sz w:val="18"/>
          <w:szCs w:val="18"/>
        </w:rPr>
      </w:r>
    </w:p>
    <w:p>
      <w:pPr>
        <w:pStyle w:val="745"/>
        <w:rPr>
          <w:sz w:val="36"/>
          <w:szCs w:val="36"/>
        </w:rPr>
      </w:pPr>
      <w:r>
        <w:rPr>
          <w:sz w:val="36"/>
          <w:szCs w:val="36"/>
        </w:rPr>
        <w:t xml:space="preserve">ПОСТАНОВЛЕНИЕ</w:t>
      </w:r>
      <w:r>
        <w:rPr>
          <w:sz w:val="36"/>
          <w:szCs w:val="36"/>
        </w:rPr>
      </w:r>
      <w:r>
        <w:rPr>
          <w:sz w:val="36"/>
          <w:szCs w:val="36"/>
        </w:rPr>
      </w:r>
    </w:p>
    <w:tbl>
      <w:tblPr>
        <w:tblStyle w:val="948"/>
        <w:tblpPr w:horzAnchor="page" w:tblpX="1319" w:vertAnchor="text" w:tblpY="-55" w:leftFromText="180" w:topFromText="0" w:rightFromText="180" w:bottomFromText="0"/>
        <w:tblW w:w="9632" w:type="dxa"/>
        <w:tblInd w:w="108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2723"/>
        <w:gridCol w:w="1410"/>
        <w:gridCol w:w="1692"/>
        <w:gridCol w:w="1504"/>
        <w:gridCol w:w="2303"/>
      </w:tblGrid>
      <w:tr>
        <w:tblPrEx/>
        <w:trPr>
          <w:trHeight w:val="467" w:hRule="exact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723" w:type="dxa"/>
            <w:textDirection w:val="lrTb"/>
            <w:noWrap w:val="false"/>
          </w:tcPr>
          <w:p>
            <w:pPr>
              <w:pStyle w:val="739"/>
              <w:ind w:firstLine="0"/>
              <w:jc w:val="left"/>
              <w:spacing w:before="0" w:after="0"/>
              <w:widowControl/>
              <w:rPr>
                <w:rStyle w:val="773"/>
                <w:sz w:val="28"/>
                <w:szCs w:val="28"/>
              </w:rPr>
            </w:pPr>
            <w:r/>
            <w:sdt>
              <w:sdtPr>
                <w15:appearance w15:val="boundingBox"/>
                <w:showingPlcHdr w:val="true"/>
                <w:rPr/>
              </w:sdtPr>
              <w:sdtContent>
                <w:r>
                  <w:t xml:space="preserve">    </w:t>
                </w:r>
              </w:sdtContent>
            </w:sdt>
            <w:r>
              <w:rPr>
                <w:rStyle w:val="773"/>
                <w:sz w:val="28"/>
                <w:szCs w:val="28"/>
              </w:rPr>
            </w:r>
            <w:r>
              <w:rPr>
                <w:rStyle w:val="773"/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410" w:type="dxa"/>
            <w:textDirection w:val="lrTb"/>
            <w:noWrap w:val="false"/>
          </w:tcPr>
          <w:p>
            <w:pPr>
              <w:pStyle w:val="739"/>
              <w:ind w:firstLine="0"/>
              <w:jc w:val="both"/>
              <w:spacing w:before="0" w:after="0"/>
              <w:widowControl/>
              <w:rPr>
                <w:rStyle w:val="773"/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rStyle w:val="773"/>
                <w:sz w:val="28"/>
                <w:szCs w:val="28"/>
              </w:rPr>
            </w:r>
            <w:r>
              <w:rPr>
                <w:rStyle w:val="773"/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692" w:type="dxa"/>
            <w:textDirection w:val="lrTb"/>
            <w:noWrap w:val="false"/>
          </w:tcPr>
          <w:p>
            <w:pPr>
              <w:pStyle w:val="739"/>
              <w:ind w:firstLine="0"/>
              <w:jc w:val="both"/>
              <w:spacing w:before="0" w:after="0"/>
              <w:widowControl/>
              <w:rPr>
                <w:rStyle w:val="773"/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rStyle w:val="773"/>
                <w:sz w:val="28"/>
                <w:szCs w:val="28"/>
              </w:rPr>
            </w:r>
            <w:r>
              <w:rPr>
                <w:rStyle w:val="773"/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504" w:type="dxa"/>
            <w:textDirection w:val="lrTb"/>
            <w:noWrap w:val="false"/>
          </w:tcPr>
          <w:p>
            <w:pPr>
              <w:pStyle w:val="739"/>
              <w:ind w:firstLine="0"/>
              <w:jc w:val="both"/>
              <w:spacing w:before="0" w:after="0"/>
              <w:widowControl/>
              <w:rPr>
                <w:rStyle w:val="773"/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rStyle w:val="773"/>
                <w:sz w:val="28"/>
                <w:szCs w:val="28"/>
              </w:rPr>
            </w:r>
            <w:r>
              <w:rPr>
                <w:rStyle w:val="773"/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303" w:type="dxa"/>
            <w:textDirection w:val="lrTb"/>
            <w:noWrap w:val="false"/>
          </w:tcPr>
          <w:p>
            <w:pPr>
              <w:pStyle w:val="739"/>
              <w:ind w:left="-108" w:firstLine="0"/>
              <w:jc w:val="center"/>
              <w:spacing w:before="0" w:after="0"/>
              <w:widowControl/>
              <w:rPr>
                <w:rStyle w:val="773"/>
                <w:sz w:val="28"/>
                <w:szCs w:val="28"/>
              </w:rPr>
            </w:pPr>
            <w:r>
              <w:rPr>
                <w:rStyle w:val="773"/>
                <w:sz w:val="28"/>
                <w:szCs w:val="28"/>
                <w:lang w:val="ru-RU" w:eastAsia="ru-RU" w:bidi="ar-SA"/>
              </w:rPr>
              <w:t xml:space="preserve">№ </w:t>
            </w:r>
            <w:sdt>
              <w:sdtPr>
                <w:alias w:val="Number"/>
                <w15:appearance w15:val="boundingBox"/>
                <w:id w:val="1438261701"/>
                <w:lock w:val="sdtLocked"/>
                <w:placeholder>
                  <w:docPart w:val="8305BE89C6854C1EBF316E4C4DE15E11"/>
                </w:placeholder>
                <w:showingPlcHdr w:val="true"/>
                <w:tag w:val="Number"/>
                <w:rPr/>
              </w:sdtPr>
              <w:sdtContent>
                <w:r>
                  <w:rPr>
                    <w:sz w:val="28"/>
                    <w:szCs w:val="28"/>
                    <w:lang w:val="en-US"/>
                  </w:rPr>
                  <w:t xml:space="preserve">_____</w:t>
                </w:r>
              </w:sdtContent>
            </w:sdt>
            <w:r>
              <w:rPr>
                <w:rStyle w:val="773"/>
                <w:sz w:val="28"/>
                <w:szCs w:val="28"/>
              </w:rPr>
            </w:r>
            <w:r>
              <w:rPr>
                <w:rStyle w:val="773"/>
                <w:sz w:val="28"/>
                <w:szCs w:val="28"/>
              </w:rPr>
            </w:r>
          </w:p>
        </w:tc>
      </w:tr>
    </w:tbl>
    <w:p>
      <w:pPr>
        <w:pStyle w:val="739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</w:p>
    <w:tbl>
      <w:tblPr>
        <w:tblStyle w:val="948"/>
        <w:tblpPr w:horzAnchor="margin" w:tblpX="-142" w:vertAnchor="text" w:tblpY="1" w:leftFromText="180" w:topFromText="0" w:rightFromText="180" w:bottomFromText="0"/>
        <w:tblW w:w="4962" w:type="dxa"/>
        <w:tblInd w:w="108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275"/>
        <w:gridCol w:w="4403"/>
        <w:gridCol w:w="284"/>
      </w:tblGrid>
      <w:tr>
        <w:tblPrEx/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75" w:type="dxa"/>
            <w:textDirection w:val="lrTb"/>
            <w:noWrap w:val="false"/>
          </w:tcPr>
          <w:p>
            <w:pPr>
              <w:pStyle w:val="739"/>
              <w:ind w:left="-389" w:firstLine="0"/>
              <w:jc w:val="right"/>
              <w:spacing w:before="0" w:after="0"/>
              <w:widowControl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 w:eastAsia="ru-RU" w:bidi="ar-SA"/>
              </w:rPr>
              <w:t xml:space="preserve">┌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403" w:type="dxa"/>
            <w:textDirection w:val="lrTb"/>
            <w:noWrap w:val="false"/>
          </w:tcPr>
          <w:p>
            <w:pPr>
              <w:pStyle w:val="739"/>
              <w:ind w:left="-389" w:firstLine="0"/>
              <w:jc w:val="right"/>
              <w:spacing w:before="0" w:after="0" w:line="360" w:lineRule="auto"/>
              <w:widowControl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84" w:type="dxa"/>
            <w:textDirection w:val="lrTb"/>
            <w:noWrap w:val="false"/>
          </w:tcPr>
          <w:p>
            <w:pPr>
              <w:pStyle w:val="739"/>
              <w:ind w:firstLine="0"/>
              <w:jc w:val="right"/>
              <w:spacing w:before="0" w:after="0"/>
              <w:widowControl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 w:eastAsia="ru-RU" w:bidi="ar-SA"/>
              </w:rPr>
              <w:t xml:space="preserve">┐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>
          <w:trHeight w:val="934"/>
        </w:trPr>
        <w:tc>
          <w:tcPr>
            <w:gridSpan w:val="3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962" w:type="dxa"/>
            <w:textDirection w:val="lrTb"/>
            <w:noWrap w:val="false"/>
          </w:tcPr>
          <w:p>
            <w:pPr>
              <w:pStyle w:val="739"/>
              <w:ind w:firstLine="0"/>
              <w:jc w:val="both"/>
              <w:spacing w:before="0" w:after="0"/>
              <w:widowControl/>
            </w:pPr>
            <w:r/>
            <w:sdt>
              <w:sdtPr>
                <w:alias w:val="Title"/>
                <w15:appearance w15:val="boundingBox"/>
                <w:id w:val="-1885396532"/>
                <w:placeholder>
                  <w:docPart w:val="AC56FBE1A88043EEA97C8103FF89DAD3"/>
                </w:placeholder>
                <w:tag w:val="Title"/>
                <w:rPr/>
              </w:sdtPr>
              <w:sdtContent>
                <w:r>
                  <w:rPr>
                    <w:rStyle w:val="773"/>
                    <w:b/>
                    <w:sz w:val="28"/>
                    <w:szCs w:val="28"/>
                    <w:shd w:val="clear" w:color="auto" w:fill="ffffff"/>
                    <w:lang w:val="ru-RU" w:eastAsia="ru-RU" w:bidi="ar-SA"/>
                  </w:rPr>
                </w:r>
                <w:r>
                  <w:rPr>
                    <w:rStyle w:val="773"/>
                    <w:b/>
                    <w:sz w:val="28"/>
                    <w:szCs w:val="28"/>
                    <w:shd w:val="clear" w:color="auto" w:fill="ffffff"/>
                    <w:lang w:val="ru-RU" w:eastAsia="ru-RU" w:bidi="ar-SA"/>
                  </w:rPr>
                  <w:t xml:space="preserve">О внесении изменений в постановление администрации города Нижнего Новгорода от 15.05.2020 №  1503 </w:t>
                </w:r>
              </w:sdtContent>
            </w:sdt>
            <w:r/>
            <w:r/>
          </w:p>
        </w:tc>
      </w:tr>
    </w:tbl>
    <w:p>
      <w:pPr>
        <w:pStyle w:val="739"/>
        <w:spacing w:line="36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39"/>
        <w:rPr>
          <w:sz w:val="28"/>
          <w:szCs w:val="28"/>
        </w:rPr>
      </w:pPr>
      <w:r>
        <w:br w:type="textWrapping" w:clear="all"/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39"/>
        <w:ind w:firstLine="567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39"/>
        <w:ind w:firstLine="709"/>
        <w:jc w:val="both"/>
        <w:spacing w:line="312" w:lineRule="auto"/>
        <w:shd w:val="clear" w:color="auto" w:fill="ffffff"/>
        <w:rPr>
          <w:rFonts w:ascii="Times New Roman" w:hAnsi="Times New Roman" w:cs="Times New Roman"/>
          <w:b/>
          <w:spacing w:val="20"/>
          <w:sz w:val="28"/>
          <w:szCs w:val="28"/>
        </w:rPr>
      </w:pPr>
      <w:r>
        <w:rPr>
          <w:spacing w:val="2"/>
          <w:sz w:val="28"/>
          <w:szCs w:val="28"/>
        </w:rPr>
        <w:t xml:space="preserve">На основании статьи 52 Устава города Нижнего Новгорода, </w:t>
      </w:r>
      <w:r>
        <w:rPr>
          <w:sz w:val="28"/>
          <w:szCs w:val="28"/>
        </w:rPr>
        <w:t xml:space="preserve">постановления Правительства Нижегородской области от 1</w:t>
      </w:r>
      <w:r>
        <w:rPr>
          <w:sz w:val="28"/>
          <w:szCs w:val="28"/>
        </w:rPr>
        <w:t xml:space="preserve">5.04.2015 № 213 «Об утверждении Положения о порядке и условиях размещения объектов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сервитутов, публичного </w:t>
      </w:r>
      <w:r>
        <w:rPr>
          <w:rFonts w:eastAsia="Times New Roman" w:cs="Times New Roman"/>
          <w:sz w:val="28"/>
          <w:szCs w:val="28"/>
        </w:rPr>
        <w:t xml:space="preserve">сервитута на территории Нижегородской области» </w:t>
      </w:r>
      <w:r>
        <w:rPr>
          <w:rFonts w:eastAsia="Times New Roman" w:cs="Times New Roman"/>
          <w:spacing w:val="2"/>
          <w:sz w:val="28"/>
          <w:szCs w:val="28"/>
        </w:rPr>
        <w:t xml:space="preserve">администрация города Нижнего Новгорода </w:t>
      </w:r>
      <w:r>
        <w:rPr>
          <w:rFonts w:eastAsia="Times New Roman" w:cs="Times New Roman"/>
          <w:b/>
          <w:spacing w:val="20"/>
          <w:sz w:val="28"/>
          <w:szCs w:val="28"/>
        </w:rPr>
        <w:t xml:space="preserve">постановляет:</w:t>
      </w:r>
      <w:r>
        <w:rPr>
          <w:rFonts w:ascii="Times New Roman" w:hAnsi="Times New Roman" w:cs="Times New Roman"/>
          <w:b/>
          <w:spacing w:val="20"/>
          <w:sz w:val="28"/>
          <w:szCs w:val="28"/>
        </w:rPr>
      </w:r>
      <w:r>
        <w:rPr>
          <w:rFonts w:ascii="Times New Roman" w:hAnsi="Times New Roman" w:cs="Times New Roman"/>
          <w:b/>
          <w:spacing w:val="20"/>
          <w:sz w:val="28"/>
          <w:szCs w:val="28"/>
        </w:rPr>
      </w:r>
    </w:p>
    <w:p>
      <w:pPr>
        <w:pStyle w:val="739"/>
        <w:ind w:firstLine="709"/>
        <w:jc w:val="both"/>
        <w:spacing w:line="312" w:lineRule="auto"/>
        <w:shd w:val="clear" w:color="auto" w:fill="ffffff"/>
        <w:rPr>
          <w:rFonts w:ascii="Times New Roman" w:hAnsi="Times New Roman" w:cs="Times New Roman"/>
          <w:spacing w:val="2"/>
          <w:sz w:val="28"/>
          <w:szCs w:val="28"/>
        </w:rPr>
      </w:pPr>
      <w:r>
        <w:rPr>
          <w:rFonts w:eastAsia="Times New Roman" w:cs="Times New Roman"/>
          <w:spacing w:val="2"/>
          <w:sz w:val="28"/>
          <w:szCs w:val="28"/>
        </w:rPr>
        <w:t xml:space="preserve">1. </w:t>
      </w:r>
      <w:r>
        <w:rPr>
          <w:rFonts w:eastAsia="Times New Roman" w:cs="Times New Roman"/>
          <w:color w:val="000000"/>
          <w:spacing w:val="2"/>
          <w:sz w:val="28"/>
          <w:szCs w:val="28"/>
        </w:rPr>
        <w:t xml:space="preserve">Внести в п</w:t>
      </w:r>
      <w:r>
        <w:rPr>
          <w:rFonts w:eastAsia="Times New Roman" w:cs="Times New Roman"/>
          <w:color w:val="000000"/>
          <w:sz w:val="28"/>
          <w:szCs w:val="28"/>
        </w:rPr>
        <w:t xml:space="preserve">остановление администрации города Нижнего Новгорода от 15.05.2020 № 1503 «Об утверждении порядка принятия решения о размещении о</w:t>
      </w:r>
      <w:r>
        <w:rPr>
          <w:rFonts w:eastAsia="Times New Roman" w:cs="Times New Roman"/>
          <w:color w:val="000000"/>
          <w:sz w:val="28"/>
          <w:szCs w:val="28"/>
        </w:rPr>
        <w:t xml:space="preserve">бъектов на землях или земельных участках, расположенных на территории города Нижнего Новгорода, находящихся в государственной собственности до разграничения или в муниципальной собственности, без предоставления земельных участков и установления сервитутов»</w:t>
      </w:r>
      <w:r>
        <w:rPr>
          <w:color w:val="000000"/>
          <w:spacing w:val="2"/>
          <w:sz w:val="28"/>
          <w:szCs w:val="28"/>
        </w:rPr>
        <w:t xml:space="preserve">, следующие изменения:</w:t>
      </w:r>
      <w:r>
        <w:rPr>
          <w:rFonts w:ascii="Times New Roman" w:hAnsi="Times New Roman" w:cs="Times New Roman"/>
          <w:spacing w:val="2"/>
          <w:sz w:val="28"/>
          <w:szCs w:val="28"/>
        </w:rPr>
      </w:r>
      <w:r>
        <w:rPr>
          <w:rFonts w:ascii="Times New Roman" w:hAnsi="Times New Roman" w:cs="Times New Roman"/>
          <w:spacing w:val="2"/>
          <w:sz w:val="28"/>
          <w:szCs w:val="28"/>
        </w:rPr>
      </w:r>
    </w:p>
    <w:p>
      <w:pPr>
        <w:pStyle w:val="739"/>
        <w:ind w:firstLine="709"/>
        <w:jc w:val="both"/>
        <w:spacing w:line="312" w:lineRule="auto"/>
        <w:shd w:val="clear" w:color="auto" w:fill="ffffff"/>
        <w:rPr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1.1. Изложить п</w:t>
      </w:r>
      <w:r>
        <w:rPr>
          <w:rFonts w:eastAsia="Times New Roman" w:cs="Times New Roman"/>
          <w:color w:val="000000"/>
          <w:spacing w:val="2"/>
          <w:sz w:val="28"/>
          <w:szCs w:val="28"/>
        </w:rPr>
        <w:t xml:space="preserve">орядок принятия решения о размещении объектов на землях или земельных участках, рас</w:t>
      </w:r>
      <w:r>
        <w:rPr>
          <w:rFonts w:eastAsia="Times New Roman" w:cs="Times New Roman"/>
          <w:color w:val="000000"/>
          <w:spacing w:val="2"/>
          <w:sz w:val="28"/>
          <w:szCs w:val="28"/>
        </w:rPr>
        <w:t xml:space="preserve">положенных на территории города Нижнего Новгорода, находящихся в государственной собственности до разграничения или в муниципальной собственности, без предоставления земельных участков и установления сервитутов в новой редакции в соответствии с Приложением</w:t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Style w:val="739"/>
        <w:ind w:firstLine="709"/>
        <w:jc w:val="both"/>
        <w:spacing w:line="312" w:lineRule="auto"/>
        <w:shd w:val="clear" w:color="auto" w:fill="ffffff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1.2. Дополнить пункты 2 и 3 словами в следующей редакции:</w:t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Style w:val="739"/>
        <w:ind w:firstLine="709"/>
        <w:jc w:val="both"/>
        <w:spacing w:line="312" w:lineRule="auto"/>
        <w:shd w:val="clear" w:color="auto" w:fill="ffffff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«, за исключением объектов, предусмотренных пунктами 19, 24 Перечня видов объектов, размещение которых может осуществляться на землях или земел</w:t>
      </w:r>
      <w:r>
        <w:rPr>
          <w:spacing w:val="2"/>
          <w:sz w:val="28"/>
          <w:szCs w:val="28"/>
        </w:rPr>
        <w:t xml:space="preserve">ьных участках, находящихся в государственной или муниципальной собственности, без предоставления земельных участков и установления сервитутов, утвержденного постановлением Правительства Российской Федерации от 03.12.2014 № 1300 (далее — Перечень № 1300).».</w:t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Style w:val="739"/>
        <w:ind w:firstLine="709"/>
        <w:jc w:val="both"/>
        <w:spacing w:line="312" w:lineRule="auto"/>
        <w:shd w:val="clear" w:color="auto" w:fill="ffffff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1.3. </w:t>
      </w:r>
      <w:r>
        <w:rPr>
          <w:rFonts w:eastAsia="Times New Roman" w:cs="Times New Roman"/>
          <w:color w:val="000000"/>
          <w:spacing w:val="2"/>
          <w:sz w:val="28"/>
          <w:szCs w:val="28"/>
        </w:rPr>
        <w:t xml:space="preserve">Дополнить постановление пунктом 4 следующего содержания:</w:t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Style w:val="739"/>
        <w:ind w:firstLine="709"/>
        <w:jc w:val="both"/>
        <w:spacing w:line="312" w:lineRule="auto"/>
        <w:shd w:val="clear" w:color="auto" w:fill="ffffff"/>
        <w:rPr>
          <w:spacing w:val="2"/>
          <w:sz w:val="28"/>
          <w:szCs w:val="28"/>
        </w:rPr>
      </w:pPr>
      <w:r>
        <w:rPr>
          <w:rFonts w:eastAsia="Times New Roman" w:cs="Times New Roman"/>
          <w:color w:val="000000"/>
          <w:spacing w:val="2"/>
          <w:sz w:val="28"/>
          <w:szCs w:val="28"/>
        </w:rPr>
        <w:t xml:space="preserve">«4. Определить департамент развития предпринимательства администрации города Нижнего Новгорода (Федичева Н.В.) структурным (функциональным) органом администрации города Нижнего Новгород</w:t>
      </w:r>
      <w:r>
        <w:rPr>
          <w:rFonts w:eastAsia="Times New Roman" w:cs="Times New Roman"/>
          <w:color w:val="000000"/>
          <w:spacing w:val="2"/>
          <w:sz w:val="28"/>
          <w:szCs w:val="28"/>
        </w:rPr>
        <w:t xml:space="preserve">а, уполномоченным на подготовку проектов решений администрации города Нижнего Новгорода о размещении объектов, предусмотренных пунктами 19, 24 Перечня, на землях или земельных участках, расположенных на территории города Нижнего Новгорода, находящихся в го</w:t>
      </w:r>
      <w:r>
        <w:rPr>
          <w:rFonts w:eastAsia="Times New Roman" w:cs="Times New Roman"/>
          <w:color w:val="000000"/>
          <w:spacing w:val="2"/>
          <w:sz w:val="28"/>
          <w:szCs w:val="28"/>
        </w:rPr>
        <w:t xml:space="preserve">сударственной собственности до разграничения или в муниципальной собственности, без предоставления земельных участков и установления сервитутов в рамках полномочий администрации города Нижнего Новгорода и на заключение договоров на размещение объектов, пре</w:t>
      </w:r>
      <w:r>
        <w:rPr>
          <w:rFonts w:eastAsia="Times New Roman" w:cs="Times New Roman"/>
          <w:color w:val="000000"/>
          <w:spacing w:val="2"/>
          <w:sz w:val="28"/>
          <w:szCs w:val="28"/>
        </w:rPr>
        <w:t xml:space="preserve">дусмотренных пунктами 19, 24 Перечня,  на землях или земельных участках, находящихся в государственной собственности до разграничения или в муниципальной собственности, без предоставления земельных участков и установления сервитутов, публичного сервитута».</w:t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Style w:val="739"/>
        <w:ind w:firstLine="709"/>
        <w:jc w:val="both"/>
        <w:spacing w:line="312" w:lineRule="auto"/>
        <w:shd w:val="clear" w:color="auto" w:fill="ffffff"/>
        <w:rPr>
          <w:spacing w:val="2"/>
          <w:sz w:val="28"/>
          <w:szCs w:val="28"/>
        </w:rPr>
      </w:pPr>
      <w:r>
        <w:rPr>
          <w:rFonts w:eastAsia="Times New Roman" w:cs="Times New Roman"/>
          <w:color w:val="000000"/>
          <w:spacing w:val="2"/>
          <w:sz w:val="28"/>
          <w:szCs w:val="28"/>
        </w:rPr>
        <w:t xml:space="preserve">1.4. Пункты 4-6 считать пунктами 5-7 соответственно.</w:t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Style w:val="739"/>
        <w:ind w:firstLine="709"/>
        <w:jc w:val="both"/>
        <w:spacing w:line="312" w:lineRule="auto"/>
        <w:tabs>
          <w:tab w:val="clear" w:pos="720" w:leader="none"/>
          <w:tab w:val="left" w:pos="8250" w:leader="none"/>
        </w:tabs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2. Управлению информационной политики администрации города Нижнего обеспечить опубликование настоящего постановления в официальном печатном средстве массовой информации администрации города Нижнего Новгорода - газете «День города. Нижний Новгород».</w:t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Style w:val="739"/>
        <w:ind w:firstLine="709"/>
        <w:jc w:val="both"/>
        <w:spacing w:line="312" w:lineRule="auto"/>
        <w:tabs>
          <w:tab w:val="clear" w:pos="720" w:leader="none"/>
          <w:tab w:val="left" w:pos="8250" w:leader="none"/>
        </w:tabs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3. Юридическому департаменту администрации города Нижнего Новгорода разместить настоящее постановление на официальном сайте администрации города Нижнего Новгорода в информационно - телекоммуникационной сети «Интернет».</w:t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Style w:val="739"/>
        <w:ind w:firstLine="709"/>
        <w:jc w:val="both"/>
        <w:spacing w:line="312" w:lineRule="auto"/>
        <w:tabs>
          <w:tab w:val="clear" w:pos="720" w:leader="none"/>
          <w:tab w:val="left" w:pos="8250" w:leader="none"/>
        </w:tabs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4. Контроль за исполнением постановления возложить на исполняющего обязанности первого заместителя главы администрации города Нижнего Новгорода Егорова С.А.</w:t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Style w:val="739"/>
        <w:spacing w:line="312" w:lineRule="auto"/>
        <w:tabs>
          <w:tab w:val="clear" w:pos="720" w:leader="none"/>
          <w:tab w:val="left" w:pos="8250" w:leader="none"/>
        </w:tabs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tbl>
      <w:tblPr>
        <w:tblW w:w="10065" w:type="dxa"/>
        <w:tblInd w:w="-142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000" w:firstRow="0" w:lastRow="0" w:firstColumn="0" w:lastColumn="0" w:noHBand="0" w:noVBand="0"/>
      </w:tblPr>
      <w:tblGrid>
        <w:gridCol w:w="5103"/>
        <w:gridCol w:w="4961"/>
      </w:tblGrid>
      <w:tr>
        <w:tblPrEx/>
        <w:trPr>
          <w:trHeight w:val="942"/>
        </w:trPr>
        <w:tc>
          <w:tcPr>
            <w:tcW w:w="5103" w:type="dxa"/>
            <w:textDirection w:val="lrTb"/>
            <w:noWrap w:val="false"/>
          </w:tcPr>
          <w:p>
            <w:pPr>
              <w:pStyle w:val="810"/>
              <w:keepLines w:val="0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810"/>
              <w:keepLines w:val="0"/>
              <w:rPr>
                <w:szCs w:val="28"/>
              </w:rPr>
            </w:pPr>
            <w:r>
              <w:rPr>
                <w:szCs w:val="28"/>
              </w:rPr>
              <w:t xml:space="preserve">Глава города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tcW w:w="4961" w:type="dxa"/>
            <w:textDirection w:val="lrTb"/>
            <w:noWrap w:val="false"/>
          </w:tcPr>
          <w:p>
            <w:pPr>
              <w:pStyle w:val="739"/>
              <w:jc w:val="right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739"/>
              <w:jc w:val="right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Ю.В.Шалабаев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739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739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39"/>
        <w:tabs>
          <w:tab w:val="clear" w:pos="720" w:leader="none"/>
          <w:tab w:val="left" w:pos="8250" w:leader="none"/>
        </w:tabs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Style w:val="739"/>
        <w:tabs>
          <w:tab w:val="clear" w:pos="720" w:leader="none"/>
          <w:tab w:val="left" w:pos="8250" w:leader="none"/>
        </w:tabs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Н.В.Федичева</w:t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Style w:val="739"/>
        <w:tabs>
          <w:tab w:val="clear" w:pos="720" w:leader="none"/>
          <w:tab w:val="left" w:pos="8250" w:leader="none"/>
        </w:tabs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435 58 41</w:t>
      </w:r>
      <w:r>
        <w:br w:type="page" w:clear="all"/>
      </w:r>
      <w:r>
        <w:rPr>
          <w:spacing w:val="2"/>
          <w:sz w:val="28"/>
          <w:szCs w:val="28"/>
        </w:rPr>
      </w:r>
      <w:r>
        <w:rPr>
          <w:spacing w:val="2"/>
          <w:sz w:val="28"/>
          <w:szCs w:val="28"/>
        </w:rPr>
      </w:r>
    </w:p>
    <w:p>
      <w:pPr>
        <w:pStyle w:val="816"/>
        <w:ind w:left="0" w:firstLine="540"/>
        <w:jc w:val="both"/>
        <w:spacing w:before="0" w:after="0"/>
      </w:pPr>
      <w:r/>
      <w:r/>
    </w:p>
    <w:p>
      <w:pPr>
        <w:pStyle w:val="782"/>
        <w:ind w:left="0" w:right="0" w:firstLine="624"/>
        <w:jc w:val="right"/>
        <w:spacing w:before="0" w:after="0"/>
        <w:widowControl/>
      </w:pPr>
      <w:r>
        <w:t xml:space="preserve">Приложение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/>
      <w:r/>
    </w:p>
    <w:p>
      <w:pPr>
        <w:pStyle w:val="782"/>
        <w:jc w:val="center"/>
        <w:spacing w:before="0" w:after="0"/>
        <w:widowControl/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pPr>
      <w:r>
        <w:rPr>
          <w:rFonts w:eastAsia="Tahoma" w:cs="Droid Sans"/>
          <w:color w:val="000000"/>
          <w:szCs w:val="28"/>
          <w:lang w:val="ru-RU" w:eastAsia="ru-RU" w:bidi="ar-SA"/>
        </w:rPr>
        <w:t xml:space="preserve">Порядок </w:t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</w:p>
    <w:p>
      <w:pPr>
        <w:pStyle w:val="782"/>
        <w:jc w:val="center"/>
        <w:spacing w:before="0" w:after="0"/>
        <w:widowControl/>
      </w:pPr>
      <w:r>
        <w:rPr>
          <w:rFonts w:eastAsia="Tahoma" w:cs="Droid Sans"/>
          <w:color w:val="000000"/>
          <w:szCs w:val="28"/>
          <w:lang w:val="ru-RU" w:eastAsia="ru-RU" w:bidi="ar-SA"/>
        </w:rPr>
        <w:t xml:space="preserve">принятия решения о размещении объектов на землях или земельных участках, расположенных на территории города Нижнего Новгорода, находящихся в государственной собственности до разграничения или в муниципальной собственности, без предоставления земельных уча</w:t>
      </w:r>
      <w:r>
        <w:t xml:space="preserve">стков и установления сервитутов</w:t>
      </w:r>
      <w:r/>
    </w:p>
    <w:p>
      <w:pPr>
        <w:pStyle w:val="782"/>
        <w:ind w:left="0" w:right="0" w:firstLine="624"/>
        <w:jc w:val="center"/>
        <w:spacing w:before="0" w:after="0"/>
        <w:widowControl/>
      </w:pPr>
      <w:r>
        <w:t xml:space="preserve">(далее - Порядок)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/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1. Общие положения</w:t>
      </w:r>
      <w:r/>
    </w:p>
    <w:p>
      <w:pPr>
        <w:pStyle w:val="782"/>
        <w:ind w:left="0" w:right="0" w:firstLine="624"/>
        <w:jc w:val="both"/>
        <w:spacing w:before="0" w:after="0"/>
        <w:widowControl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0" w:right="0" w:firstLine="540"/>
        <w:jc w:val="both"/>
        <w:spacing w:before="0" w:after="0" w:line="288" w:lineRule="atLeast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szCs w:val="28"/>
        </w:rPr>
        <w:t xml:space="preserve">1.1. Настоящий Порядок определяет требования к осуществлению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отраслевыми (функциональными) и территориальными органами администрации города Нижнего Новгорода </w:t>
      </w:r>
      <w:r>
        <w:rPr>
          <w:sz w:val="28"/>
          <w:szCs w:val="28"/>
        </w:rPr>
        <w:t xml:space="preserve">полномочий по принятию решения о размещении объектов на землях или земельных участках, расположе</w:t>
      </w:r>
      <w:r>
        <w:rPr>
          <w:sz w:val="28"/>
          <w:szCs w:val="28"/>
        </w:rPr>
        <w:t xml:space="preserve">нных на территории города Нижнего Новгорода, находящихся в государственной собственности до разграничения или в муниципальной собственности, без предоставления земельных участков и установления сервитутов, публичного сервитута (далее - размещение объекта).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sz w:val="28"/>
          <w:szCs w:val="28"/>
        </w:rPr>
      </w:r>
    </w:p>
    <w:p>
      <w:pPr>
        <w:pStyle w:val="782"/>
        <w:ind w:left="0" w:right="0" w:firstLine="624"/>
        <w:jc w:val="both"/>
        <w:spacing w:before="0" w:after="0"/>
        <w:widowControl/>
      </w:pPr>
      <w:r>
        <w:rPr>
          <w:sz w:val="28"/>
          <w:szCs w:val="28"/>
        </w:rPr>
        <w:t xml:space="preserve">1.2. Предметом регулирования настоящего Порядка являются правоотношения, связанные с принятием решений о размещении объектов, о продлении срока действия решений о размещении о</w:t>
      </w:r>
      <w:r>
        <w:rPr>
          <w:sz w:val="28"/>
          <w:szCs w:val="28"/>
        </w:rPr>
        <w:t xml:space="preserve">бъектов, перечень которых определен постановлением Правительства Российской Федерации от 03.12.2014 № 1300 «Об утверждении перечня видов объектов, размещение которых может осуществляться на землях или земельных участках, находящихся в государственной </w:t>
      </w:r>
      <w:r>
        <w:t xml:space="preserve">или м</w:t>
      </w:r>
      <w:r>
        <w:t xml:space="preserve">униципальной собственности, без предоставления земельных участков и установления сервитутов» (далее - Перечень № 1300), на землях или земельных участках, расположенных на территории города Нижнего Новгорода, находящихся в государственной собственности до р</w:t>
      </w:r>
      <w:r>
        <w:t xml:space="preserve">азграничения или в муниципальной собственности, без предоставления земельных участков и установления сервитутов, в соответствии с Положением о порядке и условиях размещения объектов на землях или земельных участках, находящихся в государственной или муници</w:t>
      </w:r>
      <w:r>
        <w:t xml:space="preserve">пальной собственности, без предоставления земельных участков и установления сервитутов, публичного сервитута на территории Нижегородской области, утвержденным постановлением Правительства Нижегородской области от 15.04.2015 № 213 (далее - Положение № 213).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1.3. Заинтересованное в размещении объекта физическое или юридическое лицо (далее - заявитель, а в случае ра</w:t>
      </w:r>
      <w:r>
        <w:t xml:space="preserve">змещения объектов, перечисленных в пунктах 1 - 3, 5 - 7, 11, 15 Перечня, - заинтересованное лицо) обращается в уполномоченный орган (лично или с использованием почтовой связи) по месту предполагаемого размещения объекта с заявлением, а в случае размещения </w:t>
      </w:r>
      <w:r>
        <w:t xml:space="preserve">объектов, перечисленных в пунктах 1 - 3, 5 - 7, 11, 15 Перечня, - уведомлением о планируемом размещении. Заявление и (или) уведомление также могут быть поданы путем направления электронного документа на официальную электронную почту уполномоченного органа.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Заявителем при размещении объектов, предусмотренных пунктом 31 Перечн</w:t>
      </w:r>
      <w:r>
        <w:t xml:space="preserve">я, выступает правообладатель земельного участка, на котором планируются и (или) осуществляются строительство, реконструкция объекта капитального строительства, а также некапитальные строения, предназначенные для обеспечения потребностей застройщика (мобиль</w:t>
      </w:r>
      <w:r>
        <w:t xml:space="preserve">ные бытовые городки (комплексы производственного быта), офисы продаж, или лицо, являющееся стороной договора подряда или государственного (муниципального) контракта на осуществление работ по строительству (реконструкции) объекта капитального строительства.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Заявителем при размещении нестационарн</w:t>
      </w:r>
      <w:r>
        <w:t xml:space="preserve">ых объектов для оказания услуг общественного питания (сезонные (летние) кафе предприятий общественного питания) является правообладатель предприятия общественного питания, расположенного на смежном по отношению к испрашиваемой территории земельном участке.</w:t>
      </w:r>
      <w:r/>
    </w:p>
    <w:p>
      <w:pPr>
        <w:pStyle w:val="782"/>
        <w:ind w:left="0" w:right="0" w:firstLine="624"/>
        <w:jc w:val="both"/>
        <w:spacing w:before="0" w:after="0"/>
        <w:widowControl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spacing w:val="2"/>
          <w:sz w:val="28"/>
          <w:szCs w:val="28"/>
        </w:rPr>
        <w:t xml:space="preserve">1.</w:t>
      </w:r>
      <w:r>
        <w:rPr>
          <w:rFonts w:ascii="Times New Roman" w:hAnsi="Times New Roman" w:eastAsia="Times New Roman" w:cs="Times New Roman"/>
          <w:color w:val="000000"/>
          <w:spacing w:val="2"/>
          <w:sz w:val="28"/>
          <w:szCs w:val="28"/>
        </w:rPr>
        <w:t xml:space="preserve">4</w:t>
      </w:r>
      <w:r>
        <w:rPr>
          <w:rFonts w:ascii="Times New Roman" w:hAnsi="Times New Roman" w:eastAsia="Times New Roman" w:cs="Times New Roman"/>
          <w:color w:val="000000"/>
          <w:spacing w:val="2"/>
          <w:sz w:val="28"/>
          <w:szCs w:val="28"/>
        </w:rPr>
        <w:t xml:space="preserve">. Плата за размещение объекта, предусмотренная пунктом 17.2 Положения № 213, начинает взиматься со дня принятия уполномоченным органом решения о размещении. </w:t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pStyle w:val="782"/>
        <w:ind w:left="0" w:right="0" w:firstLine="624"/>
        <w:jc w:val="both"/>
        <w:spacing w:before="0" w:after="0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1.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5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Размер платы за размещение объектов определяется: 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82"/>
        <w:ind w:left="0" w:right="0" w:firstLine="624"/>
        <w:jc w:val="both"/>
        <w:spacing w:before="0" w:after="0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для о</w:t>
      </w:r>
      <w:r>
        <w:rPr>
          <w:rFonts w:ascii="Times New Roman" w:hAnsi="Times New Roman" w:eastAsia="Times New Roman" w:cs="Times New Roman"/>
          <w:color w:val="000000"/>
          <w:spacing w:val="2"/>
          <w:sz w:val="28"/>
          <w:szCs w:val="28"/>
        </w:rPr>
        <w:t xml:space="preserve">бъектов, указанных в пункте 19 Перечня (за   исключением   объектов,  размещаемых на землях или земельных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участках,    расположенных   (частично   или  полностью)    в прибрежных защитных </w:t>
      </w:r>
      <w:r>
        <w:rPr>
          <w:rFonts w:ascii="Times New Roman" w:hAnsi="Times New Roman" w:eastAsia="Times New Roman" w:cs="Times New Roman"/>
          <w:color w:val="000000"/>
          <w:spacing w:val="2"/>
          <w:sz w:val="28"/>
          <w:szCs w:val="28"/>
        </w:rPr>
        <w:t xml:space="preserve">полосах   водных объектов), на основании отдельного постановления администрации города Нижнего Новгорода;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82"/>
        <w:ind w:left="0" w:right="0" w:firstLine="624"/>
        <w:jc w:val="both"/>
        <w:spacing w:before="0" w:after="0"/>
        <w:widowControl/>
      </w:pPr>
      <w:r>
        <w:rPr>
          <w:rFonts w:ascii="Times New Roman" w:hAnsi="Times New Roman" w:eastAsia="Times New Roman" w:cs="Times New Roman"/>
          <w:b w:val="0"/>
          <w:i w:val="0"/>
          <w:caps w:val="0"/>
          <w:smallCaps w:val="0"/>
          <w:color w:val="000000"/>
          <w:spacing w:val="2"/>
          <w:sz w:val="28"/>
          <w:szCs w:val="28"/>
          <w:lang w:val="ru-RU"/>
        </w:rPr>
        <w:t xml:space="preserve">для прочих объектов, в соответствии с Положени</w:t>
      </w:r>
      <w:r>
        <w:rPr>
          <w:rFonts w:eastAsia="Times New Roman" w:cs="Times New Roman"/>
          <w:b w:val="0"/>
          <w:i w:val="0"/>
          <w:caps w:val="0"/>
          <w:smallCaps w:val="0"/>
          <w:color w:val="000000"/>
          <w:spacing w:val="2"/>
          <w:sz w:val="28"/>
          <w:szCs w:val="28"/>
          <w:lang w:val="ru-RU"/>
        </w:rPr>
        <w:t xml:space="preserve">ем № 213.</w:t>
      </w:r>
      <w:r/>
    </w:p>
    <w:p>
      <w:pPr>
        <w:pStyle w:val="782"/>
        <w:ind w:left="0" w:right="0" w:firstLine="624"/>
        <w:jc w:val="both"/>
        <w:spacing w:before="0" w:after="0"/>
        <w:widowControl/>
        <w:rPr>
          <w:color w:val="000000"/>
          <w:highlight w:val="none"/>
        </w:rPr>
      </w:pPr>
      <w:r>
        <w:rPr>
          <w:b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  <w:t xml:space="preserve">1.6. Размещение объектов должно соответствовать документам территориального планирования, правилам землепользования и застройки, проекту планировки территории, землеустроительной документации, Правила</w:t>
      </w:r>
      <w:r>
        <w:rPr>
          <w:b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  <w:t xml:space="preserve">м</w:t>
      </w:r>
      <w:r>
        <w:rPr>
          <w:b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  <w:t xml:space="preserve"> благоустройства территории муниципального образования городской округ город Нижний Новгород, </w:t>
      </w:r>
      <w:r>
        <w:rPr>
          <w:b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  <w:t xml:space="preserve">утвержденным р</w:t>
      </w:r>
      <w:r>
        <w:rPr>
          <w:b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  <w:t xml:space="preserve">ешение</w:t>
      </w:r>
      <w:r>
        <w:rPr>
          <w:b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  <w:t xml:space="preserve">м</w:t>
      </w:r>
      <w:r>
        <w:rPr>
          <w:b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  <w:t xml:space="preserve"> Городской Думы </w:t>
      </w:r>
      <w:r>
        <w:rPr>
          <w:b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  <w:t xml:space="preserve">города Нижнего Новгорода</w:t>
      </w:r>
      <w:r>
        <w:rPr>
          <w:b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  <w:t xml:space="preserve"> от 26.12.2018 </w:t>
      </w:r>
      <w:r>
        <w:rPr>
          <w:b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  <w:t xml:space="preserve">№</w:t>
      </w:r>
      <w:r>
        <w:rPr>
          <w:b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  <w:t xml:space="preserve"> 272, за исключением случая размещения объектов, указанных в пункте 4 Перечня №1300.</w:t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ind w:left="0" w:right="0" w:firstLine="540"/>
        <w:jc w:val="both"/>
        <w:spacing w:before="0" w:after="0" w:line="288" w:lineRule="atLeast"/>
        <w:rPr>
          <w:rFonts w:ascii="Times New Roman" w:hAnsi="Times New Roman" w:eastAsia="Times New Roman" w:cs="Times New Roman"/>
          <w:color w:val="000000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color w:val="000000"/>
          <w:sz w:val="28"/>
          <w:szCs w:val="28"/>
          <w:highlight w:val="none"/>
        </w:rPr>
        <w:t xml:space="preserve">1.7. Кон</w:t>
      </w:r>
      <w:r>
        <w:rPr>
          <w:color w:val="000000"/>
          <w:sz w:val="28"/>
          <w:szCs w:val="28"/>
          <w:highlight w:val="none"/>
        </w:rPr>
        <w:t xml:space="preserve">троль за исполнением </w:t>
      </w:r>
      <w:r>
        <w:rPr>
          <w:sz w:val="28"/>
          <w:szCs w:val="28"/>
        </w:rPr>
        <w:t xml:space="preserve">физическими и юридическими лицами </w:t>
      </w:r>
      <w:r>
        <w:rPr>
          <w:sz w:val="28"/>
          <w:szCs w:val="28"/>
        </w:rPr>
        <w:t xml:space="preserve">решений </w:t>
      </w:r>
      <w:r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размещении объектов </w:t>
      </w:r>
      <w:r>
        <w:rPr>
          <w:sz w:val="28"/>
          <w:szCs w:val="28"/>
        </w:rPr>
        <w:t xml:space="preserve">в части исполнения требований 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Правил благоустройства территории муниципального образования городской округ город Нижний Новгород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, утвержденных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Решением Городской Думы Нижнего Новгорода от 26.12.2018 № 272, возлагается на управление административно технического и муниципального контроля администрации города Нижнего Новгорода.</w:t>
      </w:r>
      <w:r>
        <w:rPr>
          <w:sz w:val="28"/>
          <w:szCs w:val="28"/>
        </w:rPr>
      </w:r>
    </w:p>
    <w:p>
      <w:pPr>
        <w:ind w:left="0" w:right="0" w:firstLine="540"/>
        <w:jc w:val="both"/>
        <w:spacing w:before="0" w:after="0" w:line="288" w:lineRule="atLeast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Контроль за исполнением физическими и юридическими лицами решений о размещении объектов в части исполнения требований прочих положений договоров на размещение объектов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возлагаетс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я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на отраслевые (функциональные) органы администрации города Нижнего Новгорода,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уполномоченные на заключение договоров на размещение объектов.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82"/>
        <w:ind w:left="0" w:right="0" w:firstLine="624"/>
        <w:jc w:val="both"/>
        <w:spacing w:before="0" w:after="0"/>
        <w:widowControl/>
      </w:pPr>
      <w:r>
        <w:rPr>
          <w:sz w:val="28"/>
          <w:szCs w:val="28"/>
        </w:rPr>
      </w:r>
      <w:bookmarkStart w:id="1" w:name="Par50"/>
      <w:r>
        <w:rPr>
          <w:sz w:val="28"/>
          <w:szCs w:val="28"/>
        </w:rPr>
      </w:r>
      <w:bookmarkEnd w:id="1"/>
      <w:r>
        <w:rPr>
          <w:sz w:val="28"/>
          <w:szCs w:val="28"/>
          <w:shd w:val="clear" w:color="auto" w:fill="ffffff"/>
        </w:rPr>
        <w:t xml:space="preserve">2. Принятие решения о раз</w:t>
      </w:r>
      <w:r>
        <w:rPr>
          <w:shd w:val="clear" w:color="auto" w:fill="ffffff"/>
        </w:rPr>
        <w:t xml:space="preserve">мещении объекта</w:t>
      </w:r>
      <w:r/>
    </w:p>
    <w:p>
      <w:pPr>
        <w:pStyle w:val="782"/>
        <w:ind w:left="0" w:right="0" w:firstLine="624"/>
        <w:jc w:val="both"/>
        <w:spacing w:before="0" w:after="0"/>
        <w:widowControl/>
        <w:rPr>
          <w:highlight w:val="none"/>
          <w:shd w:val="clear" w:color="auto" w:fill="ffffff"/>
        </w:rPr>
      </w:pPr>
      <w:r>
        <w:rPr>
          <w:shd w:val="clear" w:color="auto" w:fill="ffffff"/>
        </w:rPr>
        <w:t xml:space="preserve">2.1. Решение о размещении объекта оформляется правовым актом администрации города Нижнего Новгорода, разработчиком которого является орган, </w:t>
      </w:r>
      <w:r>
        <w:rPr>
          <w:rFonts w:eastAsia="Times New Roman" w:cs="Times New Roman"/>
          <w:color w:val="000000"/>
          <w:spacing w:val="2"/>
          <w:shd w:val="clear" w:color="auto" w:fill="ffffff"/>
        </w:rPr>
        <w:t xml:space="preserve">уполномоченный в соответствии с пунктами 2 и 4 настоящего постановления на подготовку проекта решений администрации города Нижнего Новгорода о размещении заявляемого типа объекта</w:t>
      </w:r>
      <w:r>
        <w:rPr>
          <w:shd w:val="clear" w:color="auto" w:fill="ffffff"/>
        </w:rPr>
        <w:t xml:space="preserve"> (далее - уполномоченный орган). 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0" w:firstLine="624"/>
        <w:jc w:val="both"/>
        <w:spacing w:before="0" w:after="0"/>
        <w:widowControl/>
      </w:pPr>
      <w:r/>
      <w:bookmarkStart w:id="2" w:name="Par53"/>
      <w:r/>
      <w:bookmarkEnd w:id="2"/>
      <w:r>
        <w:rPr>
          <w:shd w:val="clear" w:color="auto" w:fill="ffffff"/>
        </w:rPr>
        <w:t xml:space="preserve">2.2. В принятии решения в части проверки наличия или</w:t>
      </w:r>
      <w:r>
        <w:t xml:space="preserve"> отсутствия оснований для отказа в размещении объекта принимают участие отраслевые (функциональные) и территориальные органы администрации (далее - органы администрации):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департамент градостроительного развития и архитектуры администрации города Нижнего Новгорода (далее — ДГРиА);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департамент развития предпринимательства администрации города Нижнего Новгорода (далее — ДРП);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комитет по управлению городским имуществом и земельными ресурсами администрации города Нижнего Новгорода (далее -КУГИиЗР);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департамент благоустройства администрации города Нижнего Новгорода;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департамент строительства и капитального ремонта администрации города Нижнего Новгорода;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департамент транспорта и дорожного хозяйства администрации города Нижнего Новгорода;</w:t>
      </w:r>
      <w:r/>
    </w:p>
    <w:p>
      <w:pPr>
        <w:pStyle w:val="782"/>
        <w:ind w:left="0" w:right="0" w:firstLine="624"/>
        <w:jc w:val="both"/>
        <w:spacing w:before="0" w:after="0"/>
        <w:widowControl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у</w:t>
      </w:r>
      <w:r>
        <w:rPr>
          <w:rFonts w:ascii="Times New Roman" w:hAnsi="Times New Roman"/>
          <w:color w:val="000000"/>
          <w:sz w:val="28"/>
        </w:rPr>
        <w:t xml:space="preserve">правлени</w:t>
      </w:r>
      <w:r>
        <w:rPr>
          <w:rFonts w:ascii="Times New Roman" w:hAnsi="Times New Roman"/>
          <w:color w:val="000000"/>
          <w:sz w:val="28"/>
        </w:rPr>
        <w:t xml:space="preserve">е</w:t>
      </w:r>
      <w:r>
        <w:rPr>
          <w:rFonts w:ascii="Times New Roman" w:hAnsi="Times New Roman"/>
          <w:color w:val="000000"/>
          <w:sz w:val="28"/>
        </w:rPr>
        <w:t xml:space="preserve"> административно-технического и муниципального контроля администрации города Нижнего Новгорода;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администрация Автозаводского района города Нижнего Новгорода;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администрация Канавинского района города Нижнего Новгорода;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администрация Ленинского района города Нижнего Новгорода;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администрация Московского района города Нижнего Новгорода;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администрация Нижегородского района города Нижнего Новгорода;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администрация Приокского района города Нижнего Новгорода;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администрация Советского района города Нижнего Новгорода;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администрация Сормовского района города Нижнего Новгорода;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территориальн</w:t>
      </w:r>
      <w:r>
        <w:t xml:space="preserve">ый</w:t>
      </w:r>
      <w:r>
        <w:t xml:space="preserve"> отдел администрации города Нижнего Новгорода Новинский сельсовет;</w:t>
      </w:r>
      <w:r/>
    </w:p>
    <w:p>
      <w:pPr>
        <w:pStyle w:val="782"/>
        <w:ind w:left="0" w:right="0" w:firstLine="624"/>
        <w:jc w:val="both"/>
        <w:spacing w:before="0" w:after="0"/>
        <w:widowControl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м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униципальное казенное учреждение «Дирекция по эксплуатации муниципальных объектов недвижимого имущества города Нижнего Новгорода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»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(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д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а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л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е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е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–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М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К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У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Д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Э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М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О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Н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И-НН</w:t>
      </w:r>
      <w:r>
        <w:rPr>
          <w:rFonts w:ascii="Times New Roman" w:hAnsi="Times New Roman" w:eastAsia="Times New Roman" w:cs="Times New Roman"/>
          <w:b w:val="0"/>
          <w:bCs w:val="0"/>
          <w:color w:val="222222"/>
          <w:sz w:val="28"/>
          <w:szCs w:val="28"/>
          <w:highlight w:val="white"/>
        </w:rPr>
        <w:t xml:space="preserve">»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  <w:t xml:space="preserve">).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</w:r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2.3. </w:t>
      </w:r>
      <w:r>
        <w:rPr>
          <w:rFonts w:eastAsia="Times New Roman" w:cs="Times New Roman"/>
          <w:sz w:val="28"/>
          <w:szCs w:val="28"/>
        </w:rPr>
        <w:t xml:space="preserve">Основанием для принятия решения о размещении объекта является поступление в уполномоченный орган,  заявления о размещении объекта</w:t>
      </w:r>
      <w:r>
        <w:t xml:space="preserve"> в соответствии с прилагаемой </w:t>
      </w:r>
      <w:r>
        <w:t xml:space="preserve">типовой </w:t>
      </w:r>
      <w:r>
        <w:t xml:space="preserve">формой (приложение № 1 к настоящему Порядку)</w:t>
      </w:r>
      <w:r>
        <w:rPr>
          <w:rFonts w:eastAsia="Times New Roman" w:cs="Times New Roman"/>
          <w:sz w:val="28"/>
          <w:szCs w:val="28"/>
        </w:rPr>
        <w:t xml:space="preserve">, а в случае размеще</w:t>
      </w:r>
      <w:r>
        <w:rPr>
          <w:rFonts w:eastAsia="Times New Roman" w:cs="Times New Roman"/>
          <w:sz w:val="28"/>
          <w:szCs w:val="28"/>
        </w:rPr>
        <w:t xml:space="preserve">ния объектов, перечисленных в пунктах 1 - 3, 5 - 7, 11, 15 Перечня, - уведомлением о планируемом размещении </w:t>
      </w:r>
      <w:r>
        <w:t xml:space="preserve"> в соответствии с прилагаемой </w:t>
      </w:r>
      <w:r>
        <w:t xml:space="preserve">типовой </w:t>
      </w:r>
      <w:r>
        <w:t xml:space="preserve">формой (приложение № 2 к настоящему Порядку) </w:t>
      </w:r>
      <w:r>
        <w:rPr>
          <w:rFonts w:eastAsia="Times New Roman" w:cs="Times New Roman"/>
          <w:sz w:val="28"/>
          <w:szCs w:val="28"/>
        </w:rPr>
        <w:t xml:space="preserve">(далее – заявление), содержащее информацию, указанную в пункте 4 Положения №213, с приложением  документов, установленных пунктом 5 Положения № 213.</w:t>
      </w:r>
      <w:r/>
    </w:p>
    <w:p>
      <w:pPr>
        <w:pStyle w:val="739"/>
        <w:ind w:left="0" w:right="0" w:firstLine="709"/>
        <w:jc w:val="both"/>
        <w:spacing w:before="0" w:after="0" w:afterAutospacing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eastAsia="Times New Roman" w:cs="Times New Roman"/>
          <w:sz w:val="28"/>
          <w:szCs w:val="28"/>
        </w:rPr>
        <w:t xml:space="preserve">2.3.1. В случае направления заявления о размещении объектов, предусмотренных пунктами 19, 24 Перечня № 1300, заявитель вправе по своему выбору взамен эскиза внешнего вида планируемого к размещению объекта, предусмотренного подпунктом </w:t>
      </w:r>
      <w:r>
        <w:rPr>
          <w:rFonts w:eastAsia="Times New Roman" w:cs="Times New Roman"/>
          <w:sz w:val="28"/>
          <w:szCs w:val="28"/>
        </w:rPr>
        <w:t xml:space="preserve">м) или н)</w:t>
      </w:r>
      <w:r/>
      <w:r>
        <w:rPr>
          <w:rFonts w:eastAsia="Times New Roman" w:cs="Times New Roman"/>
          <w:sz w:val="28"/>
          <w:szCs w:val="28"/>
        </w:rPr>
        <w:t xml:space="preserve"> пункта 5 По</w:t>
      </w:r>
      <w:r>
        <w:rPr>
          <w:rFonts w:eastAsia="Times New Roman" w:cs="Times New Roman"/>
          <w:sz w:val="28"/>
          <w:szCs w:val="28"/>
        </w:rPr>
        <w:t xml:space="preserve">ложения №213, предоставить копию форэскиза объекта из Каталога форэскизов нестационарных объектов торгового и бытового назначения на территории города Нижнего Новгорода, утвержденных постановлением администрации города Нижнего Новгорода от 11.01.2022 № 14.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pStyle w:val="739"/>
        <w:ind w:left="0" w:right="0" w:firstLine="709"/>
        <w:jc w:val="both"/>
        <w:spacing w:before="0" w:after="0" w:afterAutospacing="0" w:line="240" w:lineRule="auto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eastAsia="Times New Roman" w:cs="Times New Roman"/>
          <w:sz w:val="28"/>
          <w:szCs w:val="28"/>
        </w:rPr>
        <w:t xml:space="preserve">2.3.2. Согласование эскиза внешнего вида планируемого к размещению объекта, предусмотренного подпунктом м) или н) пункта 5 Положения №213, осуществляется ДГРиА в порядке, установленном приложением 7 настоящему Порядку.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pStyle w:val="782"/>
        <w:ind w:left="0" w:right="0" w:firstLine="624"/>
        <w:jc w:val="both"/>
        <w:spacing w:before="0" w:after="0"/>
        <w:widowControl/>
      </w:pPr>
      <w:r>
        <w:rPr>
          <w:rFonts w:eastAsia="Times New Roman" w:cs="Times New Roman"/>
          <w:color w:val="000000"/>
          <w:sz w:val="28"/>
          <w:szCs w:val="28"/>
        </w:rPr>
        <w:t xml:space="preserve">2.3.3. Заявитель вправе дополнительно предоставить документы, установленные пунктом 6 Положения № 213.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2.4. </w:t>
      </w:r>
      <w:r>
        <w:rPr>
          <w:rFonts w:eastAsia="Tahoma" w:cs="Droid Sans"/>
          <w:color w:val="000000"/>
          <w:sz w:val="28"/>
          <w:szCs w:val="28"/>
          <w:lang w:val="ru-RU" w:eastAsia="ru-RU" w:bidi="ar-SA"/>
        </w:rPr>
        <w:t xml:space="preserve">Заявление заполняется от </w:t>
      </w:r>
      <w:r>
        <w:t xml:space="preserve">руки или машинописным способом, посредством электронных печатающих устройств с указанием перечня всех прилагаемых к заявлению документов </w:t>
      </w:r>
      <w:r>
        <w:t xml:space="preserve">и содержит: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1) фамилию, имя, отчество (последнее - при наличии) заявителя - физического лица, реквизиты документа, удостоверяющего личность, почтовый адрес, контактный телефон, адрес электронной почты (при наличии);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2) фамилию, имя, отчество (последнее - при наличии) заявителя - индивидуального предпринимателя, реквизиты документа, удостоверяющего личность, ИНН, почтовый адрес, контактный телефон, адрес электронной почты (при наличии);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3) полное наименование заявителя - юридического лица, его ИНН/ОГРН, почтовый адрес, контактный телефон, адрес электронной почты (при наличии);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4) фамилию, имя и отчество (последнее - при наличии) представителя заявителя и реквизиты документа, подтверждающего его полномочия, в случае, если заявление подается представителем заявителя;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5) описание местонахождения земель, на которых предполагается разместить объект (кадастровый квартал; адресные ориентиры: город, район, улица (при их наличии);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6) данные о земельном участке, части земельного участка, на котором предполагается разместить объект (кадастровый номер; адрес: город, район, улица, номер участка (при их наличии), при отсутствии адреса - адресный ориентир);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7) примерный размер площади земельного участка, необходимой для размещения объекта;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8) срок использования земель и (или) земельного участка (срок использования земель и (или) земельного участка не может превышать срок размещения объекта);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9) сведения об объекте и обоснование его размещения;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10) основания, подтверждающие отсутствие необходимости в получении разрешения на строительство - для объектов, указанных в пунктах 1 - 3, 5 - 7, 9 - 12, 15 - 17, 19 - 22, 25 Перечня № 1300;</w:t>
      </w:r>
      <w:r/>
    </w:p>
    <w:p>
      <w:pPr>
        <w:pStyle w:val="782"/>
        <w:ind w:left="0" w:right="0" w:firstLine="624"/>
        <w:jc w:val="both"/>
        <w:spacing w:before="0" w:after="0"/>
        <w:widowControl/>
        <w:rPr>
          <w:highlight w:val="none"/>
        </w:rPr>
      </w:pPr>
      <w:r>
        <w:t xml:space="preserve">11) необходимость установления для размещаемого объекта охранной, санитарно-защитной, иной зоны с особыми условиями использования земель, устанавливаемой в соответствии с законодательством Российской Федерации;</w:t>
      </w:r>
      <w:r/>
    </w:p>
    <w:p>
      <w:pPr>
        <w:pStyle w:val="782"/>
        <w:ind w:left="0" w:right="0" w:firstLine="624"/>
        <w:jc w:val="both"/>
        <w:spacing w:before="0" w:after="0"/>
        <w:widowControl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12)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 условие о том, что неподписание договора о размещении объекта в установленный срок означает односторонний добровольный отказ от заключения договора заявителем;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13) согласие на обработку персональных данных;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14) способ направления решения о размещении объекта заявителю;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rPr>
          <w:sz w:val="28"/>
          <w:szCs w:val="28"/>
        </w:rPr>
        <w:t xml:space="preserve">15) подпись заявителя, представителя заявителя.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/>
      <w:bookmarkStart w:id="3" w:name="Par97"/>
      <w:r/>
      <w:bookmarkEnd w:id="3"/>
      <w:r>
        <w:t xml:space="preserve">2.5. Заявление заполняется не более чем на один объект.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В случае размещения нескольких объектов, указанных в разных пунктах Перечня № 1300, заявление и документы предоставляются для каждого вида объектов.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В случае если размещение объекта осуществляется двумя лицами и более, заявление заполняется от имени всех лиц.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Заявление о размещении </w:t>
      </w:r>
      <w:r>
        <w:t xml:space="preserve">объекта и прилагаемые к нему документы должны быть надлежащим образом оформлены, иметь подписи и печати (последнее - при наличии) в случаях, установленных законом и иными нормативными правовыми актами, быть четко напечатаны или разборчиво написаны от руки.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Подчистки и исправления не допускаются, за исключением исправлений, заверенных подписью заявителя (представителя заявителя) либо уполномоченного должностного лица и скрепленных печатью (при наличии).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Заполнение заявления  и документов карандашом не допускается.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Нарушение целостности (повреждение) документов не допускается.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/>
      <w:bookmarkStart w:id="19" w:name="Par124_Копия_1"/>
      <w:r/>
      <w:bookmarkEnd w:id="19"/>
      <w:r>
        <w:t xml:space="preserve">2.6. Прием заявления  и прилагаемых к нему документов.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Заявление в двух экземплярах и прилагаемые к нему документы подаются в уполномоченный орган:</w:t>
      </w:r>
      <w:r/>
    </w:p>
    <w:p>
      <w:pPr>
        <w:pStyle w:val="782"/>
        <w:ind w:left="0" w:right="0" w:firstLine="624"/>
        <w:jc w:val="both"/>
        <w:spacing w:before="0" w:after="0"/>
        <w:widowControl/>
        <w:rPr>
          <w:highlight w:val="none"/>
        </w:rPr>
      </w:pPr>
      <w:r>
        <w:t xml:space="preserve">- при личном обращении заявителя (представителя заявителя); </w:t>
      </w:r>
      <w:r>
        <w:rPr>
          <w:highlight w:val="none"/>
        </w:rPr>
      </w:r>
      <w:r>
        <w:rPr>
          <w:highlight w:val="none"/>
        </w:rPr>
      </w:r>
    </w:p>
    <w:p>
      <w:pPr>
        <w:pStyle w:val="782"/>
        <w:ind w:left="0" w:right="0" w:firstLine="624"/>
        <w:jc w:val="both"/>
        <w:spacing w:before="0" w:after="0"/>
        <w:widowControl/>
        <w:rPr>
          <w:highlight w:val="none"/>
        </w:rPr>
      </w:pPr>
      <w:r>
        <w:t xml:space="preserve">- посредством почтовой связи; </w:t>
      </w:r>
      <w:r>
        <w:rPr>
          <w:highlight w:val="none"/>
        </w:rPr>
      </w:r>
      <w:r>
        <w:rPr>
          <w:highlight w:val="none"/>
        </w:rPr>
      </w:r>
    </w:p>
    <w:p>
      <w:pPr>
        <w:pStyle w:val="782"/>
        <w:ind w:left="0" w:right="0" w:firstLine="624"/>
        <w:jc w:val="both"/>
        <w:spacing w:before="0" w:after="0"/>
        <w:widowControl/>
        <w:rPr>
          <w:highlight w:val="none"/>
        </w:rPr>
      </w:pPr>
      <w:r>
        <w:t xml:space="preserve">- на официальную электронную почту уполномоченного органа.</w:t>
      </w:r>
      <w:r>
        <w:rPr>
          <w:highlight w:val="none"/>
        </w:rPr>
      </w:r>
      <w:r>
        <w:rPr>
          <w:highlight w:val="none"/>
        </w:rPr>
      </w:r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Место нахождения департамента градостроительного развития и архитектуры администрации города Нижнего Новгорода: 603082, город Нижний Новгород, Кремль, корп. 5, телефон: (831) 439-02</w:t>
      </w:r>
      <w:r>
        <w:t xml:space="preserve">-46, адрес электронной почты: dgria@admgor.nnov.ru, режим работы: понедельник - четверг: 9.00 - 18.00, пятница: 9.00 - 17.00, перерыв на обед 13.00 - 13.48, суббота и воскресенье - выходные; прием заявителей осуществляется по средам с 15.00 до 17.00 часов.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rPr>
          <w:sz w:val="28"/>
          <w:szCs w:val="28"/>
        </w:rPr>
        <w:t xml:space="preserve">Место нахождения департамента развития предпринимательства администрации города Нижнего Новгорода: </w:t>
      </w:r>
      <w:r>
        <w:rPr>
          <w:color w:val="000000"/>
          <w:sz w:val="28"/>
          <w:szCs w:val="28"/>
        </w:rPr>
        <w:t xml:space="preserve">город Нижний Новгород, ул.Суетинская,1а, 5-й этаж, каб. 504, тел.: + 7 (831) 433-45-66, адрес электронной почты: </w:t>
      </w:r>
      <w:hyperlink r:id="rId17" w:tooltip="mailto:deppred@admgor.nnov.ru" w:history="1">
        <w:r>
          <w:rPr>
            <w:rStyle w:val="765"/>
            <w:color w:val="000000"/>
            <w:sz w:val="28"/>
            <w:szCs w:val="28"/>
            <w:u w:val="none"/>
          </w:rPr>
          <w:t xml:space="preserve">deppred@admgor.nnov.ru</w:t>
        </w:r>
      </w:hyperlink>
      <w:r>
        <w:rPr>
          <w:color w:val="000000"/>
          <w:sz w:val="28"/>
          <w:szCs w:val="28"/>
        </w:rPr>
        <w:t xml:space="preserve">, режим работы: понедельник - четверг - 09-00 - 18-00, пятница - 09-00 — 17-00, суббота, воскресенье - выходные дни, обед - 12-00 - 12-48.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Специалист уполномоченного органа, ответственный за прием документов: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устанавливает предмет обращения, личность заявителя, проверяет документ, удостоверяющий личность заявителя;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проверяет полномочия представителя заявителя;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заверяет копию документа, подтверждающего личность заявителя, а также копию документа, подтверждающего полномочия представителя заявителя, и приобщает к поданному заявлению;</w:t>
      </w:r>
      <w:r/>
    </w:p>
    <w:p>
      <w:pPr>
        <w:pStyle w:val="782"/>
        <w:ind w:left="0" w:right="0" w:firstLine="624"/>
        <w:jc w:val="both"/>
        <w:spacing w:before="0" w:after="0"/>
        <w:widowControl/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pPr>
      <w:r>
        <w:rPr>
          <w:rFonts w:eastAsia="Tahoma" w:cs="Droid Sans"/>
          <w:color w:val="000000"/>
          <w:szCs w:val="28"/>
          <w:lang w:val="ru-RU" w:eastAsia="ru-RU" w:bidi="ar-SA"/>
        </w:rPr>
        <w:t xml:space="preserve">проверяет заявление и документы на соответствие требованиям пунктов 2.3 - 2.5 настоящего Порядка;</w:t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</w:p>
    <w:p>
      <w:pPr>
        <w:pStyle w:val="782"/>
        <w:ind w:left="0" w:right="0" w:firstLine="624"/>
        <w:jc w:val="both"/>
        <w:spacing w:before="0" w:after="0"/>
        <w:widowControl/>
      </w:pPr>
      <w:r>
        <w:rPr>
          <w:rFonts w:eastAsia="Tahoma" w:cs="Droid Sans"/>
          <w:color w:val="000000"/>
          <w:szCs w:val="28"/>
          <w:lang w:val="ru-RU" w:eastAsia="ru-RU" w:bidi="ar-SA"/>
        </w:rPr>
        <w:t xml:space="preserve">сличает копии представленных документов, не заверенные в установленном порядке, с подли</w:t>
      </w:r>
      <w:r>
        <w:t xml:space="preserve">нными экземплярами и заверяет своей подписью с указанием должности, фамилии и инициалов;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регистрирует заявление с прилагаемым комплектом документов и выдает заявителю второй экземпляр заявления с отметкой о приеме.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2.7. Заявление и пакет документов в тот же день передается специалисту уполномоченного органа, ответственному за его рассмотрение (далее - ответственное должностное лицо).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/>
      <w:bookmarkStart w:id="20" w:name="Par135"/>
      <w:r/>
      <w:bookmarkEnd w:id="20"/>
      <w:r>
        <w:t xml:space="preserve">2.8. Ответс</w:t>
      </w:r>
      <w:r>
        <w:t xml:space="preserve">твенное должностное лицо в срок не более 5 рабочих дней со дня регистрации заявления в отношении объектов, перечисленных в пунктах 2, 3, 5 - 7, 11 Перечня № 1300, и в срок не более 20 дней со дня регистрации заявления в отношении объектов, перечисленных в </w:t>
      </w:r>
      <w:r>
        <w:t xml:space="preserve">прочих </w:t>
      </w:r>
      <w:r>
        <w:t xml:space="preserve">пунктах Перечня № 1300, производит следующие действия: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1) рассматривает заявление  и представленные документы;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2) осуществляет межведомственное взаимодействие;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3) осуществляет проверку наличия или отсутствия оснований для отказа в размещении объекта;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4) подготавливает проект решения о разрешении размещения объекта или об отказе в размещении объекта.</w:t>
      </w:r>
      <w:r/>
    </w:p>
    <w:p>
      <w:pPr>
        <w:pStyle w:val="782"/>
        <w:ind w:left="0" w:right="0" w:firstLine="624"/>
        <w:jc w:val="both"/>
        <w:spacing w:before="0" w:after="0"/>
        <w:widowControl/>
        <w:rPr>
          <w:highlight w:val="none"/>
          <w:shd w:val="clear" w:color="auto" w:fill="ffffff"/>
        </w:rPr>
      </w:pPr>
      <w:r>
        <w:rPr>
          <w:shd w:val="clear" w:color="auto" w:fill="ffffff"/>
        </w:rPr>
        <w:t xml:space="preserve">2.9. </w:t>
      </w:r>
      <w:r>
        <w:rPr>
          <w:sz w:val="28"/>
          <w:szCs w:val="28"/>
          <w:shd w:val="clear" w:color="auto" w:fill="ffffff"/>
        </w:rPr>
        <w:t xml:space="preserve">Ответственное должностное лицо в двухдневный срок со дня регистрации заявления, уведомления и прилагаемых к ним документов осуществляет проверку представленных заявления (уведомления) и пакета документов и в случае, если они не соответствуют требованиям </w:t>
      </w:r>
      <w:r>
        <w:rPr>
          <w:color w:val="000000"/>
          <w:sz w:val="28"/>
          <w:szCs w:val="28"/>
          <w:shd w:val="clear" w:color="auto" w:fill="ffffff"/>
        </w:rPr>
        <w:t xml:space="preserve">пунктов 4, 5 </w:t>
      </w:r>
      <w:r>
        <w:rPr>
          <w:sz w:val="28"/>
          <w:szCs w:val="28"/>
          <w:shd w:val="clear" w:color="auto" w:fill="ffffff"/>
        </w:rPr>
        <w:t xml:space="preserve">Положения №213, возвращает пакет документов заявителю с указанием причины возврата.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Возврат оформляется в виде письма на бланке уполномоченного органа  за подписью директора  или лица, исполняющего его обязанности.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/>
      <w:bookmarkStart w:id="21" w:name="Par143"/>
      <w:r/>
      <w:bookmarkEnd w:id="21"/>
      <w:r>
        <w:t xml:space="preserve">2.10. При отсутствии оснований, указанных в </w:t>
      </w:r>
      <w:r>
        <w:rPr>
          <w:color w:val="000000"/>
          <w:sz w:val="28"/>
          <w:szCs w:val="28"/>
          <w:shd w:val="clear" w:color="auto" w:fill="ffffff"/>
        </w:rPr>
        <w:t xml:space="preserve">пунктах 4, 5 </w:t>
      </w:r>
      <w:r>
        <w:t xml:space="preserve"> Положения №213, ответственное должностное лицо: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направляет межведомственный запрос в Федеральную службу государственной регистрации, кадастра и картографии для получения выписки из Единого государственного реестра недвижимости;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подготавливает проект постановления администрации города Нижнего Новгорода о разрешении размещения объекта;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размещает проект постановления в </w:t>
      </w:r>
      <w:r>
        <w:rPr>
          <w:rFonts w:eastAsia="Times New Roman" w:cs="Times New Roman"/>
          <w:sz w:val="28"/>
          <w:szCs w:val="28"/>
        </w:rPr>
        <w:t xml:space="preserve">Система электронного документооборота</w:t>
      </w:r>
      <w:r>
        <w:t xml:space="preserve"> (далее - СЭДО) с приложением электронных копий заявления о размещении объекта и приложенных к нему документов;</w:t>
      </w:r>
      <w:r/>
    </w:p>
    <w:p>
      <w:pPr>
        <w:pStyle w:val="782"/>
        <w:ind w:left="0" w:right="0" w:firstLine="624"/>
        <w:jc w:val="both"/>
        <w:spacing w:before="0" w:after="0"/>
        <w:widowControl/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pPr>
      <w:r>
        <w:rPr>
          <w:rFonts w:eastAsia="Tahoma" w:cs="Droid Sans"/>
          <w:color w:val="000000"/>
          <w:szCs w:val="28"/>
          <w:lang w:val="ru-RU" w:eastAsia="ru-RU" w:bidi="ar-SA"/>
        </w:rPr>
        <w:t xml:space="preserve">для объектов, перечисленных в пунктах 19, 24 Перечня № 1300, ДРП дополнительно к проекту постановления прилагает акт обследования земельного участка на предмет его фактического использования по форме согласно приложению № 6 к настоящему Порядку. </w:t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</w:p>
    <w:p>
      <w:pPr>
        <w:pStyle w:val="782"/>
        <w:ind w:left="0" w:right="0" w:firstLine="680"/>
        <w:jc w:val="both"/>
        <w:spacing w:before="0" w:after="0"/>
        <w:widowControl/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pPr>
      <w:r>
        <w:rPr>
          <w:rFonts w:eastAsia="Tahoma" w:cs="Droid Sans"/>
          <w:color w:val="000000"/>
          <w:szCs w:val="28"/>
          <w:lang w:val="ru-RU" w:eastAsia="ru-RU" w:bidi="ar-SA"/>
        </w:rPr>
        <w:t xml:space="preserve">2.11. Срок совершения действий, указанных в пункте 2.10, составляет:</w:t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</w:p>
    <w:p>
      <w:pPr>
        <w:pStyle w:val="782"/>
        <w:ind w:left="0" w:right="0" w:firstLine="567"/>
        <w:jc w:val="both"/>
        <w:spacing w:before="0" w:after="0"/>
        <w:widowControl/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pPr>
      <w:r>
        <w:rPr>
          <w:rFonts w:eastAsia="Tahoma" w:cs="Droid Sans"/>
          <w:color w:val="000000"/>
          <w:szCs w:val="28"/>
          <w:lang w:val="ru-RU" w:eastAsia="ru-RU" w:bidi="ar-SA"/>
        </w:rPr>
        <w:t xml:space="preserve">не более двух рабочих дней со дня регистрации заявления о размещении объектов, перечисленных в пунктах 2, 3, 5 - 7, 11 Перечня № 1300;</w:t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</w:p>
    <w:p>
      <w:pPr>
        <w:pStyle w:val="782"/>
        <w:ind w:left="0" w:right="0" w:firstLine="567"/>
        <w:jc w:val="both"/>
        <w:spacing w:before="0" w:after="0"/>
        <w:widowControl/>
      </w:pPr>
      <w:r>
        <w:rPr>
          <w:rFonts w:eastAsia="Tahoma" w:cs="Droid Sans"/>
          <w:color w:val="000000"/>
          <w:szCs w:val="28"/>
          <w:lang w:val="ru-RU" w:eastAsia="ru-RU" w:bidi="ar-SA"/>
        </w:rPr>
        <w:t xml:space="preserve">не более пяти рабочих дней со дня регистраци</w:t>
      </w:r>
      <w:r>
        <w:t xml:space="preserve">и заявления о размещении объектов, перечисленных в </w:t>
      </w:r>
      <w:r>
        <w:t xml:space="preserve">прочих </w:t>
      </w:r>
      <w:r>
        <w:t xml:space="preserve">пунктах  Перечня № 1300.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2.12. Межведомственное взаимодействие осуществляется в целях получения документов (их копий или сведений, содержащихся в них), необходимых для принятия решения о размещении объекта и находящихся в распоряжении государственных органов.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2.13. Сроки, способы направления межведомственного запроса в Федеральную службу государственной регистрации, кадастра и картографии </w:t>
      </w:r>
      <w:r>
        <w:t xml:space="preserve">и ответа на запрос, перечень сведений, направляемых в составе запроса и передаваемых в составе ответа на запрос, установлены согласованной администрацией города Нижнего Новгорода с поставщиком данных технологической картой межведомственного взаимодействия.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Сроки, способы направления в министерство имущественных и земельных отношений Нижегородской области межведомственного запроса и ответа на запрос, перече</w:t>
      </w:r>
      <w:r>
        <w:t xml:space="preserve">нь сведений, направляемых в составе запроса и передаваемых в составе ответа на запрос, определяются соглашением о взаимодействии, заключенным администрацией города Нижнего Новгорода с министерством имущественных и земельных отношений Нижегородской области.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2.14. Проект постановления администрации города Нижне</w:t>
      </w:r>
      <w:r>
        <w:t xml:space="preserve">го Новгорода о разрешении размещения объекта (далее - </w:t>
      </w:r>
      <w:r>
        <w:t xml:space="preserve">проект постановления), размещенный в СЭДО, с приложением электронных копий заявления и приложенных к заявлению документов подлежит рассмотрению органами администрации, включенными в список согласования, на предмет проверки отсутствия оснований для отказа в</w:t>
      </w:r>
      <w:r>
        <w:rPr>
          <w:rFonts w:eastAsia="Tahoma" w:cs="Droid Sans"/>
          <w:color w:val="000000"/>
          <w:szCs w:val="28"/>
          <w:lang w:val="ru-RU" w:eastAsia="ru-RU" w:bidi="ar-SA"/>
        </w:rPr>
        <w:t xml:space="preserve"> размещении объек</w:t>
      </w:r>
      <w:r>
        <w:rPr>
          <w:rFonts w:eastAsia="Tahoma" w:cs="Droid Sans"/>
          <w:color w:val="000000"/>
          <w:szCs w:val="28"/>
          <w:lang w:val="ru-RU" w:eastAsia="ru-RU" w:bidi="ar-SA"/>
        </w:rPr>
        <w:t xml:space="preserve">та, предусмотренных пунктом 10 Положения №213, </w:t>
      </w:r>
      <w:r>
        <w:t xml:space="preserve">в соответствии с компетентностью согласующего органа.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rPr>
          <w:rFonts w:eastAsia="Tahoma" w:cs="Droid Sans"/>
          <w:color w:val="000000"/>
          <w:szCs w:val="28"/>
          <w:lang w:val="ru-RU" w:eastAsia="ru-RU" w:bidi="ar-SA"/>
        </w:rPr>
        <w:t xml:space="preserve">2.15. В случае наличия оснований для отказа в размещении объек</w:t>
      </w:r>
      <w:r>
        <w:rPr>
          <w:rFonts w:eastAsia="Tahoma" w:cs="Droid Sans"/>
          <w:color w:val="000000"/>
          <w:szCs w:val="28"/>
          <w:lang w:val="ru-RU" w:eastAsia="ru-RU" w:bidi="ar-SA"/>
        </w:rPr>
        <w:t xml:space="preserve">та, предусмотренных пунктом 10 Положения №213, соответствующие органы администрации проставляют в СЭДО отметку "не согласовано" и направляют в ДГРиА мотивированное заключение о невозможности размещения объекта с приложением копий подтверждающих документов.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rPr>
          <w:rFonts w:eastAsia="Tahoma" w:cs="Droid Sans"/>
          <w:color w:val="000000"/>
          <w:szCs w:val="28"/>
          <w:lang w:val="ru-RU" w:eastAsia="ru-RU" w:bidi="ar-SA"/>
        </w:rPr>
        <w:t xml:space="preserve">2.16. В случае отсутствия оснований для отказа в размещении объекта, установленных пунктом 10 Положения №213, соответствующие органы администрации проставляют в СЭДО</w:t>
      </w:r>
      <w:r>
        <w:t xml:space="preserve"> отметку "согласовано".</w:t>
      </w:r>
      <w:r/>
    </w:p>
    <w:p>
      <w:pPr>
        <w:pStyle w:val="782"/>
        <w:ind w:left="0" w:right="0" w:firstLine="624"/>
        <w:jc w:val="both"/>
        <w:spacing w:before="0" w:after="0"/>
        <w:widowControl/>
        <w:rPr>
          <w:highlight w:val="none"/>
        </w:rPr>
      </w:pPr>
      <w:r>
        <w:rPr>
          <w:rFonts w:eastAsia="Tahoma" w:cs="Droid Sans"/>
          <w:color w:val="000000"/>
          <w:sz w:val="28"/>
          <w:szCs w:val="28"/>
          <w:lang w:val="ru-RU" w:eastAsia="ru-RU" w:bidi="ar-SA"/>
        </w:rPr>
        <w:t xml:space="preserve">2.17. МКУ «ДЭМОНИ-НН» к листу согласования проекта постановления прилагает акт обследования земельного участка на предмет его фактического использования по форме соглас</w:t>
      </w:r>
      <w:r>
        <w:t xml:space="preserve">но приложению № 6 к настоящему Порядку, за исключением объектов, перечисленных в пунктах 19 и 24 Перечня №1300.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2.18. Срок совершения действий, указанных в пунктах 2.14 - 2.17 настоящего Порядка, с момента размещения проекта постановления в СЭДО составляет: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не более трех рабочих дней в отношении объектов, перечисленных в пунктах 2, 3, 5 - 7, 11 Перечня № 1300;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не более семи рабочих дней в отношении объектов, перечисленных в </w:t>
      </w:r>
      <w:r>
        <w:t xml:space="preserve">прочих </w:t>
      </w:r>
      <w:r>
        <w:t xml:space="preserve">пунктах Перечня № 1300.</w:t>
      </w:r>
      <w:r/>
    </w:p>
    <w:p>
      <w:pPr>
        <w:pStyle w:val="782"/>
        <w:ind w:left="0" w:right="0" w:firstLine="624"/>
        <w:jc w:val="both"/>
        <w:spacing w:before="0" w:after="0"/>
        <w:widowControl/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pPr>
      <w:r/>
      <w:bookmarkStart w:id="22" w:name="Par168"/>
      <w:r/>
      <w:bookmarkEnd w:id="22"/>
      <w:r>
        <w:rPr>
          <w:rFonts w:eastAsia="Tahoma" w:cs="Droid Sans"/>
          <w:color w:val="000000"/>
          <w:szCs w:val="28"/>
          <w:lang w:val="ru-RU" w:eastAsia="ru-RU" w:bidi="ar-SA"/>
        </w:rPr>
        <w:t xml:space="preserve">2.19. При установлении оснований для отказа в размещении объекта, установленных пунктом 10 Положения №213, ответствен</w:t>
      </w:r>
      <w:r>
        <w:rPr>
          <w:rFonts w:eastAsia="Tahoma" w:cs="Droid Sans"/>
          <w:color w:val="000000"/>
          <w:szCs w:val="28"/>
          <w:lang w:val="ru-RU" w:eastAsia="ru-RU" w:bidi="ar-SA"/>
        </w:rPr>
        <w:t xml:space="preserve">ное должностное лицо в срок, установленный в пункте 2.18 настоящего Порядка, оформляет отказ в размещении объекта в виде письма на бланке уполномоченного органа, за подписью руководителя или лица, исполняющего его обязанности, с указанием оснований отказа.</w:t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</w:p>
    <w:p>
      <w:pPr>
        <w:pStyle w:val="782"/>
        <w:ind w:left="0" w:right="0" w:firstLine="624"/>
        <w:jc w:val="both"/>
        <w:spacing w:before="0" w:after="0"/>
        <w:widowControl/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pPr>
      <w:r>
        <w:rPr>
          <w:rFonts w:eastAsia="Tahoma" w:cs="Droid Sans"/>
          <w:color w:val="000000"/>
          <w:szCs w:val="28"/>
          <w:lang w:val="ru-RU" w:eastAsia="ru-RU" w:bidi="ar-SA"/>
        </w:rPr>
        <w:t xml:space="preserve">Отказ в размещении объекта направляется заявителю способом, указанным в заявлении: посредством почтового отправления с уведомлением о вручении либо посредством вручения заявителю (представителю заявителя) лично в руки.</w:t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</w:p>
    <w:p>
      <w:pPr>
        <w:pStyle w:val="782"/>
        <w:ind w:left="0" w:right="0" w:firstLine="624"/>
        <w:jc w:val="both"/>
        <w:spacing w:before="0" w:after="0"/>
        <w:widowControl/>
      </w:pPr>
      <w:r>
        <w:rPr>
          <w:rFonts w:eastAsia="Tahoma" w:cs="Droid Sans"/>
          <w:color w:val="000000"/>
          <w:szCs w:val="28"/>
          <w:lang w:val="ru-RU" w:eastAsia="ru-RU" w:bidi="ar-SA"/>
        </w:rPr>
        <w:t xml:space="preserve">2.20. В случае отсутствия оснований для отказа в размещении объекта, установленных пунктом 10 Положения №213, ответственное должностное ли</w:t>
      </w:r>
      <w:r>
        <w:rPr>
          <w:rFonts w:eastAsia="Tahoma" w:cs="Droid Sans"/>
          <w:color w:val="000000"/>
          <w:szCs w:val="28"/>
          <w:lang w:val="ru-RU" w:eastAsia="ru-RU" w:bidi="ar-SA"/>
        </w:rPr>
        <w:t xml:space="preserve">цо в срок не позднее пяти рабочих дней после регистрации заявления о размещении объектов, перечисленных в пунктах 2, 3, 5 - 7, 11 Перечня № 1300, и четырнадцати рабочих дней после регистрации заявления о размещении прочих объектов, перечисленных в пунктах </w:t>
      </w:r>
      <w:r>
        <w:t xml:space="preserve">Перечня № 1300, обеспечивает согласование проекта постановления</w:t>
      </w:r>
      <w:r>
        <w:t xml:space="preserve"> с руководителем уполномоченного органа, профильным заместителем главы администрации города Нижнего Новгорода и направление проекта постановления в юридический департамент администрации города Нижнего Новгорода для проведения правовой экспертизы.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2.21. Правовая экспертиза проекта постановления администрации города Нижнего Новгорода осуществляется в сроки, установленные распоряжением администрации города Нижнего Новгорода от </w:t>
      </w:r>
      <w:r>
        <w:t xml:space="preserve">10.03.2021</w:t>
      </w:r>
      <w:r>
        <w:t xml:space="preserve"> № </w:t>
      </w:r>
      <w:r>
        <w:t xml:space="preserve">164</w:t>
      </w:r>
      <w:r>
        <w:t xml:space="preserve">-р «Об утверждении Положения о порядке подготовки и издания правовых актов администрации города Нижнего Новгорода </w:t>
      </w:r>
      <w:r>
        <w:t xml:space="preserve">и отмене правовых актов</w:t>
      </w:r>
      <w:r>
        <w:t xml:space="preserve">».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2.22. После проведения правовой экспертизы проект постановления подписывается главой города Нижнего Новгорода и передается в </w:t>
      </w:r>
      <w:r>
        <w:t xml:space="preserve">юридический </w:t>
      </w:r>
      <w:r>
        <w:t xml:space="preserve">департамент администрации города Нижнего Новгорода </w:t>
      </w:r>
      <w:r>
        <w:t xml:space="preserve">(далее — юридический департамент) </w:t>
      </w:r>
      <w:r>
        <w:t xml:space="preserve">для регистрации в порядке, установленном распоряжением администрации города Нижнего Новгорода от </w:t>
      </w:r>
      <w:r>
        <w:t xml:space="preserve">10.03.2021</w:t>
      </w:r>
      <w:r>
        <w:t xml:space="preserve"> № </w:t>
      </w:r>
      <w:r>
        <w:t xml:space="preserve">164</w:t>
      </w:r>
      <w:r>
        <w:t xml:space="preserve">-р «Об утверждении Положения о порядке подготовки и издания правовых актов администрации города Нижнего Новгорода </w:t>
      </w:r>
      <w:r>
        <w:t xml:space="preserve">и отмене правовых актов</w:t>
      </w:r>
      <w:r>
        <w:t xml:space="preserve">».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/>
      <w:bookmarkStart w:id="23" w:name="Par176"/>
      <w:r/>
      <w:bookmarkEnd w:id="23"/>
      <w:r>
        <w:t xml:space="preserve">2.23. Решение о размещении объекта или об отказе в разм</w:t>
      </w:r>
      <w:r>
        <w:t xml:space="preserve">ещении принимается не позднее 10 рабочих дней с даты регистрации заявления о размещении объектов в отношении объектов, перечисленных в пунктах 2, 3, 5 - 7, 11 Перечня № 1300, и не позднее 30 дней в отношении прочих объектов, перечисленных в Перечне № 1300.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/>
      <w:bookmarkStart w:id="24" w:name="Par177"/>
      <w:r/>
      <w:bookmarkEnd w:id="24"/>
      <w:r>
        <w:t xml:space="preserve">2.24. Копия постановления администрации города Нижнего Новгорода о размещении объектов, з</w:t>
      </w:r>
      <w:r>
        <w:t xml:space="preserve">а исключением случаев, когда размещение объектов осуществляется без взимания платы и заключения договора о размещении объектов, установленных пунктом 18 Положения № 213, а также для объектов, указанных в пунктах 19 и 24 Перечня № 1300 протокольным отделом </w:t>
      </w:r>
      <w:r>
        <w:t xml:space="preserve">юридического департамента</w:t>
      </w:r>
      <w:r>
        <w:t xml:space="preserve"> в течение 1 рабочего дня с даты его регистрации направляется в КУГИиЗР для последующего направления заявителю с проектом договора о размещении объекта.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Копия постановлен</w:t>
      </w:r>
      <w:r>
        <w:t xml:space="preserve">ия администрации города Нижнего Новгорода о размещении объектов, указанных в пунктах 19 и 24 Перечня № 1300, в течение 1 рабочего дня с даты его регистрации направляется в ДРП для последующего направления заявителю с проектом договора о размещении объекта.</w:t>
      </w:r>
      <w:r/>
    </w:p>
    <w:p>
      <w:pPr>
        <w:pStyle w:val="782"/>
        <w:ind w:left="0" w:right="0" w:firstLine="624"/>
        <w:jc w:val="both"/>
        <w:spacing w:before="0" w:after="0"/>
        <w:widowControl/>
        <w:rPr>
          <w:highlight w:val="none"/>
        </w:rPr>
      </w:pPr>
      <w:r>
        <w:t xml:space="preserve">КУГИиЗР или ДРП направляет заявителю постановление администрации города Нижнего Новгорода о размещ</w:t>
      </w:r>
      <w:r>
        <w:t xml:space="preserve">ении объектов с проектом договора о размещении объектов в течение 5 рабочих дней с даты регистрации постановления способом, указанным в заявлении: посредством почтового отправления либо посредством вручения заявителю (представителю заявителя) лично в руки.</w:t>
      </w:r>
      <w:r>
        <w:rPr>
          <w:highlight w:val="none"/>
        </w:rPr>
      </w:r>
    </w:p>
    <w:p>
      <w:pPr>
        <w:pStyle w:val="782"/>
        <w:ind w:left="0" w:right="0" w:firstLine="624"/>
        <w:jc w:val="both"/>
        <w:spacing w:before="0" w:after="0"/>
        <w:shd w:val="clear" w:color="ffffff" w:themeColor="background1" w:fill="ffffff" w:themeFill="background1"/>
        <w:widowControl/>
        <w:rPr>
          <w:rFonts w:eastAsia="Tahoma" w:cs="Droid Sans"/>
          <w:color w:val="000000"/>
          <w:lang w:val="ru-RU" w:eastAsia="ru-RU" w:bidi="ar-SA"/>
        </w:rPr>
      </w:pPr>
      <w:r>
        <w:rPr>
          <w:highlight w:val="none"/>
        </w:rPr>
      </w:r>
      <w:r>
        <w:rPr>
          <w:rFonts w:eastAsia="Tahoma" w:cs="Droid Sans"/>
          <w:color w:val="000000"/>
          <w:szCs w:val="28"/>
          <w:lang w:val="ru-RU" w:eastAsia="ru-RU" w:bidi="ar-SA"/>
        </w:rPr>
        <w:t xml:space="preserve">ДРП дополнительно предусматривает в проекте </w:t>
      </w:r>
      <w:r>
        <w:t xml:space="preserve">договора о размещении объектов</w:t>
      </w:r>
      <w:r>
        <w:rPr>
          <w:rFonts w:eastAsia="Tahoma" w:cs="Droid Sans"/>
          <w:color w:val="000000"/>
          <w:szCs w:val="28"/>
          <w:lang w:val="ru-RU" w:eastAsia="ru-RU" w:bidi="ar-SA"/>
        </w:rPr>
        <w:t xml:space="preserve">, перечисленных в пунктах 19, 24 Перечня № 1300, обязанность соблюдения стороной договора  внешнего вида размещаемого объекта в соответствии с прилагаемым к договору эскизом, предоставленным заявителем, в соответствии с подпунктом </w:t>
      </w:r>
      <w:r>
        <w:rPr>
          <w:rFonts w:eastAsia="Times New Roman" w:cs="Times New Roman"/>
          <w:sz w:val="28"/>
          <w:szCs w:val="28"/>
        </w:rPr>
        <w:t xml:space="preserve">2.3.1 настоящего порядка</w:t>
      </w:r>
      <w:r>
        <w:rPr>
          <w:rFonts w:eastAsia="Tahoma" w:cs="Droid Sans"/>
          <w:color w:val="000000"/>
          <w:szCs w:val="28"/>
          <w:lang w:val="ru-RU" w:eastAsia="ru-RU" w:bidi="ar-SA"/>
        </w:rPr>
        <w:t xml:space="preserve">.</w:t>
      </w:r>
      <w:r>
        <w:rPr>
          <w:rFonts w:eastAsia="Tahoma" w:cs="Droid Sans"/>
          <w:color w:val="000000"/>
          <w:lang w:val="ru-RU" w:eastAsia="ru-RU" w:bidi="ar-SA"/>
        </w:rPr>
      </w:r>
      <w:r>
        <w:rPr>
          <w:rFonts w:eastAsia="Tahoma" w:cs="Droid Sans"/>
          <w:color w:val="000000"/>
          <w:lang w:val="ru-RU" w:eastAsia="ru-RU" w:bidi="ar-SA"/>
        </w:rPr>
      </w:r>
    </w:p>
    <w:p>
      <w:pPr>
        <w:pStyle w:val="782"/>
        <w:ind w:left="0" w:right="0" w:firstLine="624"/>
        <w:jc w:val="both"/>
        <w:spacing w:before="0" w:after="0"/>
        <w:widowControl/>
        <w:rPr>
          <w:rFonts w:eastAsia="Tahoma" w:cs="Droid Sans"/>
          <w:color w:val="000000"/>
          <w:highlight w:val="none"/>
          <w:lang w:val="ru-RU" w:eastAsia="ru-RU" w:bidi="ar-SA"/>
        </w:rPr>
      </w:pPr>
      <w:r>
        <w:t xml:space="preserve">Постановлен</w:t>
      </w:r>
      <w:r>
        <w:t xml:space="preserve">ие администрации города Нижнего Новгорода о размещении объекта </w:t>
      </w:r>
      <w:r>
        <w:t xml:space="preserve">в течение 1 рабочего дня с даты его регистрации размещается </w:t>
      </w:r>
      <w:r>
        <w:t xml:space="preserve">юридическим департаментом</w:t>
      </w:r>
      <w:r>
        <w:t xml:space="preserve"> </w:t>
      </w:r>
      <w:r>
        <w:t xml:space="preserve">в СЭДО</w:t>
      </w:r>
      <w:r>
        <w:t xml:space="preserve"> </w:t>
      </w:r>
      <w:r>
        <w:rPr>
          <w:rFonts w:eastAsia="Tahoma" w:cs="Droid Sans"/>
          <w:color w:val="000000"/>
          <w:szCs w:val="28"/>
          <w:lang w:val="ru-RU" w:eastAsia="ru-RU" w:bidi="ar-SA"/>
        </w:rPr>
        <w:t xml:space="preserve">для сведения и организации соответствующей работы </w:t>
      </w:r>
      <w:r>
        <w:rPr>
          <w:rFonts w:eastAsia="Tahoma" w:cs="Droid Sans"/>
          <w:color w:val="000000"/>
          <w:szCs w:val="28"/>
          <w:lang w:val="ru-RU" w:eastAsia="ru-RU" w:bidi="ar-SA"/>
        </w:rPr>
        <w:t xml:space="preserve">органами администрации</w:t>
      </w:r>
      <w:r>
        <w:rPr>
          <w:rFonts w:eastAsia="Tahoma" w:cs="Droid Sans"/>
          <w:color w:val="000000"/>
          <w:szCs w:val="28"/>
          <w:lang w:val="ru-RU" w:eastAsia="ru-RU" w:bidi="ar-SA"/>
        </w:rPr>
        <w:t xml:space="preserve">, участвовавшими в согласовании проекта </w:t>
      </w:r>
      <w:r>
        <w:t xml:space="preserve">постановления администрации города Нижнего Новгорода</w:t>
      </w:r>
      <w:r>
        <w:rPr>
          <w:rFonts w:eastAsia="Tahoma" w:cs="Droid Sans"/>
          <w:color w:val="000000"/>
          <w:szCs w:val="28"/>
          <w:lang w:val="ru-RU" w:eastAsia="ru-RU" w:bidi="ar-SA"/>
        </w:rPr>
        <w:t xml:space="preserve">.</w:t>
      </w:r>
      <w:r>
        <w:rPr>
          <w:rFonts w:eastAsia="Tahoma" w:cs="Droid Sans"/>
          <w:color w:val="000000"/>
          <w:highlight w:val="none"/>
          <w:lang w:val="ru-RU" w:eastAsia="ru-RU" w:bidi="ar-SA"/>
        </w:rPr>
      </w:r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2.25</w:t>
      </w:r>
      <w:r>
        <w:t xml:space="preserve">. Постановление администрации города Нижнего Новгорода о размещении объектов в случаях, когда размещение объектов осуществляется без взимания платы и заключения договора о размещении объектов, установленных пунктом 18 Положения № 213, протокольным отделом </w:t>
      </w:r>
      <w:r>
        <w:t xml:space="preserve">юридического департамента</w:t>
      </w:r>
      <w:r>
        <w:t xml:space="preserve"> в течение 1 рабочего дня с даты его регистрации направляется в ДГРиА для последующего направления заявителю. </w:t>
      </w:r>
      <w:r/>
      <w:r>
        <w:t xml:space="preserve">ДГРиА </w:t>
      </w:r>
      <w:r>
        <w:t xml:space="preserve">, </w:t>
      </w:r>
      <w:r/>
      <w:r>
        <w:t xml:space="preserve">самостоятельно </w:t>
      </w:r>
      <w:r>
        <w:t xml:space="preserve">в течение 5 рабочих дней с даты регистрации заявления способом, указанным в заявлении: посредством почтового отправления либо посредством вручения заявителю (представителю заявителя) лично в руки </w:t>
      </w:r>
      <w:r>
        <w:t xml:space="preserve">направляет заявителю постановление а</w:t>
      </w:r>
      <w:r>
        <w:t xml:space="preserve">дминистрации города Нижнего Новгорода о размещении объектов.</w:t>
      </w:r>
      <w:r/>
      <w:r/>
    </w:p>
    <w:p>
      <w:pPr>
        <w:pStyle w:val="782"/>
        <w:ind w:left="0" w:right="0" w:firstLine="624"/>
        <w:jc w:val="both"/>
        <w:spacing w:before="0" w:after="0"/>
        <w:widowControl/>
      </w:pPr>
      <w:r>
        <w:rPr>
          <w:rFonts w:eastAsia="Tahoma" w:cs="Droid Sans"/>
          <w:color w:val="000000"/>
          <w:sz w:val="28"/>
          <w:szCs w:val="28"/>
          <w:lang w:val="ru-RU" w:eastAsia="ru-RU" w:bidi="ar-SA"/>
        </w:rPr>
        <w:t xml:space="preserve">2.26. В случае отсутствия в заявлении указания на способ направления решения о размещении объекта документы, указанные в пунктах 2.24 и 2.25 настоящего Пор</w:t>
      </w:r>
      <w:r>
        <w:t xml:space="preserve">ядка, направляются заявителю посредством почтового отправления с уведомлением о вручении.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3. Принятие решения о продлении срока действия решения о размещении объекта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rPr>
          <w:rFonts w:eastAsia="Tahoma" w:cs="Droid Sans"/>
          <w:color w:val="000000"/>
          <w:szCs w:val="28"/>
          <w:lang w:val="ru-RU" w:eastAsia="ru-RU" w:bidi="ar-SA"/>
        </w:rPr>
        <w:t xml:space="preserve">3.1. Решение о продлении сро</w:t>
      </w:r>
      <w:r>
        <w:rPr>
          <w:rFonts w:eastAsia="Tahoma" w:cs="Droid Sans"/>
          <w:color w:val="000000"/>
          <w:szCs w:val="28"/>
          <w:lang w:val="ru-RU" w:eastAsia="ru-RU" w:bidi="ar-SA"/>
        </w:rPr>
        <w:t xml:space="preserve">ка действия решения о размещении объекта, об отказе в продлении действия решения, подписание договора о размещении объекта осуществляются в порядке, установленном разделом 2 настоящего Порядка, с особенностями, установленными разделом 3 настоящего Порядка.</w:t>
      </w:r>
      <w:r/>
    </w:p>
    <w:p>
      <w:pPr>
        <w:pStyle w:val="782"/>
        <w:ind w:left="0" w:right="0" w:firstLine="624"/>
        <w:jc w:val="both"/>
        <w:spacing w:before="0" w:after="0"/>
        <w:widowControl/>
        <w:rPr>
          <w:rFonts w:ascii="Times New Roman" w:hAnsi="Times New Roman" w:eastAsia="Tahoma" w:cs="Droid Sans"/>
          <w:color w:val="000000"/>
          <w:highlight w:val="none"/>
          <w:lang w:val="ru-RU" w:eastAsia="ru-RU" w:bidi="ar-SA"/>
        </w:rPr>
      </w:pPr>
      <w:r>
        <w:rPr>
          <w:rFonts w:eastAsia="Tahoma" w:cs="Droid Sans"/>
          <w:color w:val="000000"/>
          <w:szCs w:val="28"/>
          <w:lang w:val="ru-RU" w:eastAsia="ru-RU" w:bidi="ar-SA"/>
        </w:rPr>
        <w:t xml:space="preserve">3.2. Основанием для принятия решения о продлении срока действия решения о размещении объекта является поступление в уполномоченный орган заявления по форме согласно приложению № 3</w:t>
      </w:r>
      <w:r>
        <w:rPr>
          <w:rFonts w:eastAsia="Tahoma" w:cs="Droid Sans"/>
          <w:color w:val="000000"/>
          <w:szCs w:val="28"/>
          <w:lang w:val="ru-RU" w:eastAsia="ru-RU" w:bidi="ar-SA"/>
        </w:rPr>
        <w:t xml:space="preserve"> к настоящему Порядку не позднее чем за 15 дней до истечения срока действия решения.</w:t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  <w:r>
        <w:rPr>
          <w:rFonts w:ascii="Times New Roman" w:hAnsi="Times New Roman" w:eastAsia="Tahoma" w:cs="Droid Sans"/>
          <w:color w:val="000000"/>
          <w:highlight w:val="none"/>
          <w:lang w:val="ru-RU" w:eastAsia="ru-RU" w:bidi="ar-SA"/>
        </w:rPr>
      </w:r>
    </w:p>
    <w:p>
      <w:pPr>
        <w:pStyle w:val="782"/>
        <w:ind w:left="0" w:right="0" w:firstLine="624"/>
        <w:jc w:val="both"/>
        <w:spacing w:before="0" w:after="0"/>
        <w:widowControl/>
        <w:rPr>
          <w:rFonts w:ascii="Times New Roman" w:hAnsi="Times New Roman" w:eastAsia="Tahoma" w:cs="Droid Sans"/>
          <w:color w:val="000000"/>
          <w:sz w:val="28"/>
          <w:szCs w:val="28"/>
        </w:rPr>
      </w:pPr>
      <w:r>
        <w:rPr>
          <w:rFonts w:ascii="Times New Roman" w:hAnsi="Times New Roman" w:eastAsia="Tahoma" w:cs="Droid Sans"/>
          <w:color w:val="000000"/>
          <w:sz w:val="28"/>
          <w:szCs w:val="28"/>
          <w:highlight w:val="none"/>
          <w:lang w:val="ru-RU" w:eastAsia="ru-RU" w:bidi="ar-SA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К заявлению о продлении срока действия решения о размещении объекта прикладываются документы, предусмотренные пунктом 19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  <w:vertAlign w:val="superscript"/>
        </w:rPr>
        <w:t xml:space="preserve">1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Положения № 213</w:t>
      </w:r>
      <w:r>
        <w:rPr>
          <w:rFonts w:ascii="Times New Roman" w:hAnsi="Times New Roman" w:eastAsia="Tahoma" w:cs="Droid Sans"/>
          <w:color w:val="000000"/>
          <w:sz w:val="28"/>
          <w:szCs w:val="28"/>
          <w:highlight w:val="none"/>
          <w:lang w:val="ru-RU" w:eastAsia="ru-RU" w:bidi="ar-SA"/>
        </w:rPr>
        <w:t xml:space="preserve">.</w:t>
      </w:r>
      <w:r>
        <w:rPr>
          <w:rFonts w:ascii="Times New Roman" w:hAnsi="Times New Roman" w:eastAsia="Tahoma" w:cs="Droid Sans"/>
          <w:color w:val="000000"/>
          <w:sz w:val="28"/>
          <w:szCs w:val="28"/>
          <w:highlight w:val="none"/>
          <w:lang w:val="ru-RU" w:eastAsia="ru-RU" w:bidi="ar-SA"/>
        </w:rPr>
      </w:r>
    </w:p>
    <w:p>
      <w:pPr>
        <w:pStyle w:val="782"/>
        <w:ind w:left="0" w:right="0" w:firstLine="624"/>
        <w:jc w:val="both"/>
        <w:spacing w:before="0" w:after="0"/>
        <w:widowControl/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pPr>
      <w:r>
        <w:rPr>
          <w:rFonts w:eastAsia="Tahoma" w:cs="Droid Sans"/>
          <w:color w:val="000000"/>
          <w:sz w:val="28"/>
          <w:szCs w:val="28"/>
          <w:lang w:val="ru-RU" w:eastAsia="ru-RU" w:bidi="ar-SA"/>
        </w:rPr>
        <w:t xml:space="preserve">3.3. В заявлении о продлении срока действия решения о размещении объекта указываются сведения о дате окончания срока действия решения о р</w:t>
      </w:r>
      <w:r>
        <w:rPr>
          <w:rFonts w:eastAsia="Tahoma" w:cs="Droid Sans"/>
          <w:color w:val="000000"/>
          <w:szCs w:val="28"/>
          <w:lang w:val="ru-RU" w:eastAsia="ru-RU" w:bidi="ar-SA"/>
        </w:rPr>
        <w:t xml:space="preserve">азмещении объекта, реквизиты решения о размещении объекта, реквизиты договора о размещении объекта (при наличии).</w:t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</w:p>
    <w:p>
      <w:pPr>
        <w:pStyle w:val="782"/>
        <w:ind w:left="0" w:right="0" w:firstLine="624"/>
        <w:jc w:val="both"/>
        <w:spacing w:before="0" w:after="0"/>
        <w:widowControl/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pPr>
      <w:r>
        <w:rPr>
          <w:rFonts w:eastAsia="Tahoma" w:cs="Droid Sans"/>
          <w:color w:val="000000"/>
          <w:szCs w:val="28"/>
          <w:lang w:val="ru-RU" w:eastAsia="ru-RU" w:bidi="ar-SA"/>
        </w:rPr>
        <w:t xml:space="preserve">3.4. В случае наличия оснований, предусмотренных пунктом 10 Положения №213, в продлении срока отказывается, в порядке установленном пунктом 2.8 настоящего Порядка.</w:t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4. Исправление ошибок и опечаток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4.1. В случае обнаружения заявителем опечаток или ошибок в выданном постановлении администрации города Нижнего Новгорода о размещении объекта заявитель направляет в уполномоченный орган обращение с указанием выявленных ошибок (опечаток) по форме приложения № 5.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Специалист уполномоченного органа устанавливает наличие или отсутствие ошибки (опечатки).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В случае отсутствия ошибки (опечатки) специалист уполномоченного органа готовит проект мотивированного отказа в исправлении ошибки (опечатки) за подписью директора уполномоченного органа или лица, исполняющего его обязанности.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В случае наличия ошибки (опечатки) специалист уполномоченного органа обеспечивает: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подготовку проекта постановления администрации города Нижнего Новгорода о внесении изменений в постановление администрации города Нижнего Новгорода о разрешении на размещение объекта;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согласование проекта постановления в уполномоченного органа;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согласование проекта постановления с заместителем главы администрации города Нижнего Новгорода, курирующим уполномоченного органа;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направление проекта постановления в юридический департамент администрации города Нижнего Новгорода для проведения правовой экспертизы.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Проект постановления подписывается главой города Нижнего Новгорода.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Срок рассмотрения обращения составляет 10 рабочих дней с даты регистрации обращения в уполномоченного органа.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Результат рассмотрения обр</w:t>
      </w:r>
      <w:r>
        <w:t xml:space="preserve">ащения направляется заявителю способом, указанным в заявлении: посредством почтового отправления с уведомлением о вручении либо посредством вручения заявителю (представителю заявителя) лично в руки в течение 3 рабочих дней с даты регистрации постановления.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Результат рассмотрения обращения в случае отсутствия в заявлении указания на способ его направления направляется заявителю посредством почтового отправления с уведомлением о вручении.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5. Принятие решения о досрочном прекращении использования земель или земельного участка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/>
      <w:bookmarkStart w:id="25" w:name="Par209"/>
      <w:r/>
      <w:bookmarkEnd w:id="25"/>
      <w:r>
        <w:t xml:space="preserve">5.1. Основанием для принятия решения о досрочном прекращении использования земель или земельного участка является: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/>
      <w:bookmarkStart w:id="26" w:name="Par210"/>
      <w:r/>
      <w:bookmarkEnd w:id="26"/>
      <w:r>
        <w:t xml:space="preserve">обращение заявителя о прекращении пользования землей или земельным участком </w:t>
      </w:r>
      <w:r>
        <w:t xml:space="preserve">по форме приложения № 4 </w:t>
      </w:r>
      <w:r>
        <w:t xml:space="preserve">(далее - досрочное прекращение);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вступившее в силу постановление о привлечении лица, осуществляюще</w:t>
      </w:r>
      <w:r>
        <w:t xml:space="preserve">го размещение объекта, к административной ответственности за правонарушения в сфере благоустройства, обеспечения чистоты и порядка, охраны окружающей среды и природопользования при размещении объектов, указанных в договоре или решении о размещении объекта;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принятие органом исполнительной власти либо органом местного самоуправления решения о предоставлении земельного участка гражданину или юридическому лицу;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заключение договора на размещение нестационарного торгового объекта, включенного в схему размещения нестационарных торговых объектов;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изъятие земельного участка для государственных или муниципальных нужд;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/>
      <w:bookmarkStart w:id="27" w:name="Par215"/>
      <w:r/>
      <w:bookmarkEnd w:id="27"/>
      <w:r>
        <w:t xml:space="preserve">использование земель или земельного участка для размещения объектов, отличных от указанных в выданном решении о размещении объекта;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нарушение условий договора о размещении объекта;</w:t>
      </w:r>
      <w:r/>
    </w:p>
    <w:p>
      <w:pPr>
        <w:pStyle w:val="782"/>
        <w:ind w:left="0" w:right="0" w:firstLine="624"/>
        <w:jc w:val="both"/>
        <w:spacing w:before="0" w:after="0"/>
        <w:widowControl/>
        <w:rPr>
          <w:b w:val="0"/>
          <w:bCs w:val="0"/>
          <w:highlight w:val="none"/>
        </w:rPr>
      </w:pPr>
      <w:r/>
      <w:bookmarkStart w:id="28" w:name="Par217"/>
      <w:r/>
      <w:bookmarkEnd w:id="28"/>
      <w:r>
        <w:rPr>
          <w:rFonts w:eastAsia="Tahoma" w:cs="Droid Sans"/>
          <w:color w:val="000000"/>
          <w:sz w:val="28"/>
          <w:szCs w:val="28"/>
          <w:lang w:val="ru-RU" w:eastAsia="ru-RU" w:bidi="ar-SA"/>
        </w:rPr>
        <w:t xml:space="preserve">несоответствие работ, выполненных заявителем в соответствии с  предостав</w:t>
      </w:r>
      <w:r>
        <w:rPr>
          <w:rFonts w:eastAsia="Tahoma" w:cs="Droid Sans"/>
          <w:b w:val="0"/>
          <w:bCs w:val="0"/>
          <w:color w:val="000000"/>
          <w:sz w:val="28"/>
          <w:szCs w:val="28"/>
          <w:lang w:val="ru-RU" w:eastAsia="ru-RU" w:bidi="ar-SA"/>
        </w:rPr>
        <w:t xml:space="preserve">ленным заявителем сметным расчетом, предусмотренным пунктом д) пункта 5 Положения №2</w:t>
      </w:r>
      <w:r>
        <w:rPr>
          <w:b w:val="0"/>
          <w:bCs w:val="0"/>
        </w:rPr>
        <w:t xml:space="preserve">13</w:t>
      </w:r>
      <w:r>
        <w:t xml:space="preserve">, в случае размещения объектов, указанных в пунктах 4, 19, 26 Перечня;</w:t>
      </w:r>
      <w:r>
        <w:rPr>
          <w:b w:val="0"/>
          <w:bCs w:val="0"/>
        </w:rPr>
      </w:r>
      <w:r>
        <w:rPr>
          <w:b w:val="0"/>
          <w:bCs w:val="0"/>
          <w:highlight w:val="none"/>
        </w:rPr>
      </w:r>
    </w:p>
    <w:p>
      <w:pPr>
        <w:pStyle w:val="782"/>
        <w:ind w:left="0" w:right="0" w:firstLine="624"/>
        <w:jc w:val="both"/>
        <w:spacing w:before="0" w:after="0"/>
        <w:widowControl/>
      </w:pPr>
      <w:r>
        <w:rPr>
          <w:b w:val="0"/>
          <w:bCs w:val="0"/>
          <w:highlight w:val="none"/>
        </w:rPr>
      </w:r>
      <w:r>
        <w:t xml:space="preserve">снятия земельного участка с государственного кадастрового учета.</w:t>
      </w:r>
      <w:r>
        <w:rPr>
          <w:b w:val="0"/>
          <w:bCs w:val="0"/>
          <w:highlight w:val="none"/>
        </w:rPr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rPr>
          <w:rFonts w:eastAsia="Tahoma" w:cs="Droid Sans"/>
          <w:b w:val="0"/>
          <w:bCs w:val="0"/>
          <w:color w:val="000000"/>
          <w:sz w:val="28"/>
          <w:szCs w:val="28"/>
          <w:lang w:val="ru-RU" w:eastAsia="ru-RU" w:bidi="ar-SA"/>
        </w:rPr>
        <w:t xml:space="preserve">5.2. Документы, подт</w:t>
      </w:r>
      <w:r>
        <w:rPr>
          <w:rFonts w:eastAsia="Tahoma" w:cs="Droid Sans"/>
          <w:color w:val="000000"/>
          <w:sz w:val="28"/>
          <w:szCs w:val="28"/>
          <w:lang w:val="ru-RU" w:eastAsia="ru-RU" w:bidi="ar-SA"/>
        </w:rPr>
        <w:t xml:space="preserve">верждающие сведения о возникновении случаев, указанных в пункте 5.1 настоящего Порядка, незамедлительно направляются в </w:t>
      </w:r>
      <w:r>
        <w:rPr>
          <w:rFonts w:eastAsia="Tahoma" w:cs="Droid Sans"/>
          <w:color w:val="000000"/>
          <w:sz w:val="28"/>
          <w:szCs w:val="28"/>
          <w:lang w:val="ru-RU" w:eastAsia="ru-RU" w:bidi="ar-SA"/>
        </w:rPr>
        <w:t xml:space="preserve">уполномоченный орган</w:t>
      </w:r>
      <w:r>
        <w:rPr>
          <w:rFonts w:eastAsia="Tahoma" w:cs="Droid Sans"/>
          <w:color w:val="000000"/>
          <w:sz w:val="28"/>
          <w:szCs w:val="28"/>
          <w:lang w:val="ru-RU" w:eastAsia="ru-RU" w:bidi="ar-SA"/>
        </w:rPr>
        <w:t xml:space="preserve"> органами администрации, в ведении которых находится или получена  информация по указанным сведения</w:t>
      </w:r>
      <w:r>
        <w:t xml:space="preserve">м.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5.3. При возникновении случаев, указанных</w:t>
      </w:r>
      <w:r>
        <w:rPr>
          <w:rFonts w:eastAsia="Tahoma" w:cs="Droid Sans"/>
          <w:color w:val="000000"/>
          <w:sz w:val="28"/>
          <w:szCs w:val="28"/>
          <w:lang w:val="ru-RU" w:eastAsia="ru-RU" w:bidi="ar-SA"/>
        </w:rPr>
        <w:t xml:space="preserve"> в абзацах втором - седьмом пункта 5.1 настоящего Порядка, уполномоченный орган в тече</w:t>
      </w:r>
      <w:r>
        <w:t xml:space="preserve">ние 2 рабочих дней подготавливает проект постановления о досрочном прекращении использования земель или земельного участка.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5.4. При возникновении случаев, указанных в </w:t>
      </w:r>
      <w:r>
        <w:rPr>
          <w:rFonts w:eastAsia="Tahoma" w:cs="Droid Sans"/>
          <w:color w:val="000000"/>
          <w:sz w:val="28"/>
          <w:szCs w:val="28"/>
          <w:lang w:val="ru-RU" w:eastAsia="ru-RU" w:bidi="ar-SA"/>
        </w:rPr>
        <w:t xml:space="preserve">абзацах седьмом - девятом пункта 5.1 настоящего Порядка, уполномоченный орган в течение 5 рабочих дней с даты, когда ему стало известно о возникновении таких </w:t>
      </w:r>
      <w:r>
        <w:rPr>
          <w:rFonts w:eastAsia="Tahoma" w:cs="Droid Sans"/>
          <w:color w:val="000000"/>
          <w:szCs w:val="28"/>
          <w:lang w:val="ru-RU" w:eastAsia="ru-RU" w:bidi="ar-SA"/>
        </w:rPr>
        <w:t xml:space="preserve">случаев</w:t>
      </w:r>
      <w:r>
        <w:rPr>
          <w:rFonts w:eastAsia="Tahoma" w:cs="Droid Sans"/>
          <w:color w:val="000000"/>
          <w:sz w:val="28"/>
          <w:szCs w:val="28"/>
          <w:lang w:val="ru-RU" w:eastAsia="ru-RU" w:bidi="ar-SA"/>
        </w:rPr>
        <w:t xml:space="preserve">, письменно извещает заявителя о необходимости устранения причин, повлекших указанные нарушения, в течение 30 дней.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В случае неустранения нарушений, указанных в извещении, уполномоченный орган в течение 2 рабочих дней с момента истечения установленного настоящим пунктом срока подготавливает проект постановления о прекращении использования земель или земельного участка.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5.5. Проект постановления о досрочном прекращении использования земель или земельного участка содержит обязанность лица возвратить земли или земельный участок, на котором осуществлялось размещение объекта, в состоянии и качестве не хуже первоначального.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5.6. Решение о досрочном прекращении использования земель или земельного участка принимается в порядке, установленно</w:t>
      </w:r>
      <w:r>
        <w:rPr>
          <w:rFonts w:eastAsia="Tahoma" w:cs="Droid Sans"/>
          <w:color w:val="000000"/>
          <w:sz w:val="28"/>
          <w:szCs w:val="28"/>
          <w:lang w:val="ru-RU" w:eastAsia="ru-RU" w:bidi="ar-SA"/>
        </w:rPr>
        <w:t xml:space="preserve">м разделом 2</w:t>
      </w:r>
      <w:r>
        <w:t xml:space="preserve"> настоящего Порядка, с особенностями, установленными разделом 5 настоящего Порядка.</w:t>
      </w:r>
      <w:r/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5.7. Копия постановления администрации города Нижнего Новгорода о досрочно</w:t>
      </w:r>
      <w:r>
        <w:t xml:space="preserve">м прекращении использования земель или земельного участка протокольным отделом юридического департамента в течение 1 рабочего дня с даты его регистрации направляется в уполномоченный орган в случае, если размещение объекта осуществляется за плату.</w:t>
      </w:r>
      <w:r/>
    </w:p>
    <w:p>
      <w:pPr>
        <w:pStyle w:val="782"/>
        <w:ind w:left="0" w:right="0" w:firstLine="624"/>
        <w:jc w:val="both"/>
        <w:spacing w:before="0" w:after="0"/>
        <w:widowControl/>
        <w:rPr>
          <w:highlight w:val="none"/>
        </w:rPr>
      </w:pPr>
      <w:r>
        <w:t xml:space="preserve">В случае ес</w:t>
      </w:r>
      <w:r>
        <w:t xml:space="preserve">ли размещение объекта осуществляется без взимания платы и заключения договора о размещении объектов, протокольным отделом юридического департамента в течение 1 рабочего дня с даты регистрации постановления копия постановления направляется в ДГРиА.</w:t>
      </w:r>
      <w:r>
        <w:rPr>
          <w:highlight w:val="none"/>
        </w:rPr>
      </w:r>
    </w:p>
    <w:p>
      <w:pPr>
        <w:pStyle w:val="782"/>
        <w:ind w:left="0" w:right="0" w:firstLine="624"/>
        <w:jc w:val="both"/>
        <w:spacing w:before="0" w:after="0"/>
        <w:widowControl/>
      </w:pPr>
      <w:r>
        <w:rPr>
          <w:highlight w:val="none"/>
        </w:rPr>
      </w:r>
      <w:r>
        <w:t xml:space="preserve">Постановлен</w:t>
      </w:r>
      <w:r>
        <w:t xml:space="preserve">ие администрации города Нижнего Новгорода о</w:t>
      </w:r>
      <w:r>
        <w:t xml:space="preserve"> досрочно</w:t>
      </w:r>
      <w:r>
        <w:t xml:space="preserve">м прекращении использования земель или земельного участка</w:t>
      </w:r>
      <w:r>
        <w:t xml:space="preserve"> </w:t>
      </w:r>
      <w:r>
        <w:t xml:space="preserve">в течение 1 рабочего дня с даты его регистрации размещается </w:t>
      </w:r>
      <w:r>
        <w:t xml:space="preserve">юридическим департаментом</w:t>
      </w:r>
      <w:r>
        <w:t xml:space="preserve"> </w:t>
      </w:r>
      <w:r>
        <w:t xml:space="preserve">в СЭДО</w:t>
      </w:r>
      <w:r>
        <w:t xml:space="preserve"> </w:t>
      </w:r>
      <w:r>
        <w:rPr>
          <w:rFonts w:eastAsia="Tahoma" w:cs="Droid Sans"/>
          <w:color w:val="000000"/>
          <w:szCs w:val="28"/>
          <w:lang w:val="ru-RU" w:eastAsia="ru-RU" w:bidi="ar-SA"/>
        </w:rPr>
        <w:t xml:space="preserve">для сведения и организации соответствующей работы </w:t>
      </w:r>
      <w:r>
        <w:rPr>
          <w:rFonts w:eastAsia="Tahoma" w:cs="Droid Sans"/>
          <w:color w:val="000000"/>
          <w:szCs w:val="28"/>
          <w:lang w:val="ru-RU" w:eastAsia="ru-RU" w:bidi="ar-SA"/>
        </w:rPr>
        <w:t xml:space="preserve">органами администрации</w:t>
      </w:r>
      <w:r>
        <w:rPr>
          <w:rFonts w:eastAsia="Tahoma" w:cs="Droid Sans"/>
          <w:color w:val="000000"/>
          <w:szCs w:val="28"/>
          <w:lang w:val="ru-RU" w:eastAsia="ru-RU" w:bidi="ar-SA"/>
        </w:rPr>
        <w:t xml:space="preserve">, участвовавшими в согласовании проекта </w:t>
      </w:r>
      <w:r>
        <w:t xml:space="preserve">постановления администрации города Нижнего Новгорода</w:t>
      </w:r>
      <w:r>
        <w:rPr>
          <w:rFonts w:eastAsia="Tahoma" w:cs="Droid Sans"/>
          <w:color w:val="000000"/>
          <w:szCs w:val="28"/>
          <w:lang w:val="ru-RU" w:eastAsia="ru-RU" w:bidi="ar-SA"/>
        </w:rPr>
        <w:t xml:space="preserve">.</w:t>
      </w:r>
      <w:r>
        <w:rPr>
          <w:highlight w:val="none"/>
        </w:rPr>
      </w:r>
      <w:r/>
    </w:p>
    <w:p>
      <w:pPr>
        <w:pStyle w:val="782"/>
        <w:ind w:left="0" w:right="0" w:firstLine="624"/>
        <w:jc w:val="both"/>
        <w:spacing w:before="0" w:after="0"/>
        <w:widowControl/>
        <w:rPr>
          <w:highlight w:val="none"/>
        </w:rPr>
      </w:pPr>
      <w:r>
        <w:t xml:space="preserve">5.8. КУГИиЗР или ДРП в течение 5 рабочих дней с даты регистрации постановления направляет</w:t>
      </w:r>
      <w:r>
        <w:t xml:space="preserve"> заявителю копию постановления администрации города Нижнего Новгорода о досрочном прекращении использования земель или земельного участка и уведомление о расторжении договора о размещении объекта посредством почтового отправления с уведомлением о вручении.</w:t>
      </w:r>
      <w:r>
        <w:rPr>
          <w:highlight w:val="none"/>
        </w:rPr>
      </w:r>
    </w:p>
    <w:p>
      <w:pPr>
        <w:pStyle w:val="782"/>
        <w:ind w:left="0" w:right="0" w:firstLine="624"/>
        <w:jc w:val="both"/>
        <w:spacing w:before="0" w:after="0"/>
        <w:widowControl/>
      </w:pPr>
      <w:r>
        <w:t xml:space="preserve">5.9. ДГРиА в течение 5 рабочих дней с даты регистрации постановления направляет заявителю копию постановления администрации города Нижнего Новгорода посредством почтового отправления с уведомлением о вручении.</w:t>
      </w:r>
      <w:r/>
    </w:p>
    <w:p>
      <w:pPr>
        <w:pStyle w:val="782"/>
        <w:ind w:left="0" w:right="0" w:firstLine="624"/>
        <w:jc w:val="both"/>
        <w:spacing w:before="0" w:after="0"/>
        <w:widowControl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709"/>
        <w:jc w:val="both"/>
        <w:spacing w:before="0" w:after="0"/>
      </w:pPr>
      <w:r>
        <w:br w:type="page" w:clear="all"/>
      </w:r>
      <w:r/>
    </w:p>
    <w:p>
      <w:pPr>
        <w:pStyle w:val="782"/>
        <w:ind w:left="4253" w:right="0" w:firstLine="0"/>
        <w:spacing w:before="0" w:after="0"/>
        <w:rPr>
          <w:rFonts w:ascii="Times New Roman" w:hAnsi="Times New Roman"/>
        </w:rPr>
      </w:pPr>
      <w:r>
        <w:rPr>
          <w:color w:val="000000"/>
          <w:sz w:val="28"/>
        </w:rPr>
        <w:t xml:space="preserve">Приложение № 1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ind w:left="4253" w:right="0" w:firstLine="0"/>
        <w:spacing w:before="0" w:after="0"/>
        <w:rPr>
          <w:rFonts w:ascii="Times New Roman" w:hAnsi="Times New Roman"/>
        </w:rPr>
      </w:pPr>
      <w:r>
        <w:rPr>
          <w:color w:val="000000"/>
          <w:sz w:val="28"/>
        </w:rPr>
        <w:t xml:space="preserve">к Порядку принятия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решения о размещении объектов на землях или земельных участках, расположенных на территории города Нижнего Новгорода, находящихся в государственной собственности до разграничения или в муниципальной собственности, без предоставления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ind w:left="4253" w:right="0" w:firstLine="0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земельных участков и установления сервитутов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4253" w:right="0" w:firstLine="0"/>
        <w:jc w:val="center"/>
        <w:spacing w:before="0" w:after="0"/>
        <w:rPr>
          <w:rFonts w:ascii="Times New Roman" w:hAnsi="Times New Roman"/>
        </w:rPr>
      </w:pPr>
      <w:r>
        <w:t xml:space="preserve">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ind w:left="0" w:right="0" w:firstLine="0"/>
        <w:jc w:val="center"/>
        <w:spacing w:before="0" w:after="0"/>
        <w:rPr>
          <w:color w:val="000000"/>
          <w:sz w:val="28"/>
        </w:rPr>
      </w:pPr>
      <w:r>
        <w:rPr>
          <w:color w:val="000000"/>
          <w:sz w:val="28"/>
        </w:rPr>
        <w:t xml:space="preserve">Форма </w:t>
      </w:r>
      <w:r>
        <w:rPr>
          <w:color w:val="000000"/>
          <w:sz w:val="28"/>
        </w:rPr>
        <w:t xml:space="preserve">З</w:t>
      </w:r>
      <w:r>
        <w:rPr>
          <w:color w:val="000000"/>
          <w:sz w:val="28"/>
        </w:rPr>
        <w:t xml:space="preserve">аявлени</w:t>
      </w:r>
      <w:r>
        <w:rPr>
          <w:color w:val="000000"/>
          <w:sz w:val="28"/>
        </w:rPr>
        <w:t xml:space="preserve">я</w:t>
      </w:r>
      <w:r>
        <w:rPr>
          <w:color w:val="000000"/>
          <w:sz w:val="28"/>
        </w:rPr>
        <w:t xml:space="preserve"> о размещении объекта</w:t>
      </w:r>
      <w:r>
        <w:rPr>
          <w:color w:val="000000"/>
          <w:sz w:val="28"/>
        </w:rPr>
      </w:r>
      <w:r>
        <w:rPr>
          <w:color w:val="000000"/>
          <w:sz w:val="28"/>
        </w:rPr>
      </w:r>
    </w:p>
    <w:p>
      <w:pPr>
        <w:pStyle w:val="782"/>
        <w:ind w:left="0" w:right="0" w:firstLine="0"/>
        <w:jc w:val="center"/>
        <w:spacing w:before="0" w:after="0"/>
        <w:rPr>
          <w:rFonts w:ascii="Times New Roman" w:hAnsi="Times New Roman"/>
        </w:rPr>
      </w:pPr>
      <w:r>
        <w:rPr>
          <w:color w:val="000000"/>
          <w:sz w:val="28"/>
        </w:rPr>
        <w:t xml:space="preserve">В департамент градостроительного развития и архитектуры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jc w:val="center"/>
        <w:spacing w:before="0" w:after="0"/>
        <w:widowControl/>
      </w:pPr>
      <w:r>
        <w:rPr>
          <w:color w:val="000000"/>
          <w:sz w:val="28"/>
        </w:rPr>
        <w:t xml:space="preserve">В департамент развития предприниматель</w:t>
      </w:r>
      <w:r>
        <w:rPr>
          <w:rFonts w:eastAsia="Tahoma" w:cs="Droid Sans"/>
          <w:color w:val="000000"/>
          <w:sz w:val="28"/>
          <w:szCs w:val="28"/>
          <w:lang w:val="ru-RU" w:eastAsia="ru-RU" w:bidi="ar-SA"/>
        </w:rPr>
        <w:t xml:space="preserve">ства </w:t>
      </w:r>
      <w:r/>
    </w:p>
    <w:p>
      <w:pPr>
        <w:pStyle w:val="782"/>
        <w:jc w:val="center"/>
        <w:spacing w:before="0" w:after="0"/>
        <w:widowControl/>
        <w:rPr>
          <w:sz w:val="20"/>
          <w:szCs w:val="20"/>
        </w:rPr>
      </w:pPr>
      <w:r>
        <w:rPr>
          <w:rFonts w:eastAsia="Tahoma" w:cs="Droid Sans"/>
          <w:color w:val="000000"/>
          <w:sz w:val="20"/>
          <w:szCs w:val="20"/>
          <w:lang w:val="ru-RU" w:eastAsia="ru-RU" w:bidi="ar-SA"/>
        </w:rPr>
        <w:t xml:space="preserve">(дл</w:t>
      </w:r>
      <w:r>
        <w:rPr>
          <w:color w:val="000000"/>
          <w:sz w:val="20"/>
          <w:szCs w:val="20"/>
        </w:rPr>
        <w:t xml:space="preserve">я объектов, указанн</w:t>
      </w:r>
      <w:r>
        <w:rPr>
          <w:rFonts w:eastAsia="Tahoma" w:cs="Droid Sans"/>
          <w:color w:val="000000"/>
          <w:sz w:val="20"/>
          <w:szCs w:val="20"/>
          <w:lang w:val="ru-RU" w:eastAsia="ru-RU" w:bidi="ar-SA"/>
        </w:rPr>
        <w:t xml:space="preserve">ых в пунктах 19 или 24 Перечня №1300)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pStyle w:val="782"/>
        <w:jc w:val="center"/>
        <w:spacing w:before="0" w:after="0"/>
        <w:widowControl/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pPr>
      <w:r>
        <w:rPr>
          <w:rFonts w:eastAsia="Tahoma" w:cs="Droid Sans"/>
          <w:color w:val="000000"/>
          <w:szCs w:val="28"/>
          <w:lang w:val="ru-RU" w:eastAsia="ru-RU" w:bidi="ar-SA"/>
        </w:rPr>
        <w:t xml:space="preserve">администрации города Нижнего Новгорода </w:t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</w:p>
    <w:tbl>
      <w:tblPr>
        <w:tblW w:w="10140" w:type="dxa"/>
        <w:tblInd w:w="108" w:type="dxa"/>
        <w:tblLayout w:type="fixed"/>
        <w:tblCellMar>
          <w:left w:w="108" w:type="dxa"/>
          <w:top w:w="28" w:type="dxa"/>
          <w:right w:w="108" w:type="dxa"/>
          <w:bottom w:w="28" w:type="dxa"/>
        </w:tblCellMar>
        <w:tblLook w:val="04A0" w:firstRow="1" w:lastRow="0" w:firstColumn="1" w:lastColumn="0" w:noHBand="0" w:noVBand="1"/>
      </w:tblPr>
      <w:tblGrid>
        <w:gridCol w:w="5070"/>
        <w:gridCol w:w="5069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70" w:type="dxa"/>
            <w:vAlign w:val="center"/>
            <w:textDirection w:val="lrTb"/>
            <w:noWrap w:val="false"/>
          </w:tcPr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Заявитель – физическое лицо, индивидуальный предприниматель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Ф.И.О. _________________________________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________________________________________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</w:rPr>
            </w:pPr>
            <w:r>
              <w:rPr>
                <w:color w:val="000000"/>
                <w:sz w:val="22"/>
              </w:rPr>
              <w:t xml:space="preserve">дата рождения ______</w:t>
            </w:r>
            <w:r>
              <w:rPr>
                <w:color w:val="000000"/>
                <w:sz w:val="24"/>
              </w:rPr>
              <w:t xml:space="preserve">_____________________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удостоверение личности 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___________________________________________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серия _____ № _______ дата 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ИНН (при наличии) 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адрес _____________________________________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___________________________________________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__________________________________________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телефон 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</w:rPr>
            </w:pPr>
            <w:r>
              <w:rPr>
                <w:color w:val="000000"/>
                <w:sz w:val="22"/>
              </w:rPr>
              <w:t xml:space="preserve">e-mail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2"/>
              </w:rPr>
              <w:t xml:space="preserve">_____________________________________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69" w:type="dxa"/>
            <w:vAlign w:val="center"/>
            <w:textDirection w:val="lrTb"/>
            <w:noWrap w:val="false"/>
          </w:tcPr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Заявитель – юридическое лицо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</w:rPr>
            </w:pPr>
            <w:r>
              <w:rPr>
                <w:color w:val="000000"/>
                <w:sz w:val="24"/>
              </w:rPr>
              <w:t xml:space="preserve">Наименование полностью ________________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_______________________________________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_______________________________________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__________________________________________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__________________________________________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ИНН/ОГРН 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__________________________________________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адрес _____________________________________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___________________________________________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__________________________________________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телефон 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</w:rPr>
            </w:pPr>
            <w:r>
              <w:rPr>
                <w:color w:val="000000"/>
                <w:sz w:val="22"/>
              </w:rPr>
              <w:t xml:space="preserve">e-mail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2"/>
              </w:rPr>
              <w:t xml:space="preserve">_____________________________________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39" w:type="dxa"/>
            <w:vAlign w:val="center"/>
            <w:textDirection w:val="lrTb"/>
            <w:noWrap w:val="false"/>
          </w:tcPr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Представитель заявителя (при наличии) ________________________________________________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jc w:val="center"/>
              <w:spacing w:before="0" w:after="0"/>
              <w:rPr>
                <w:rFonts w:ascii="Times New Roman" w:hAnsi="Times New Roman"/>
              </w:rPr>
            </w:pPr>
            <w:r>
              <w:rPr>
                <w:color w:val="000000"/>
              </w:rPr>
              <w:t xml:space="preserve">                                                                </w:t>
            </w:r>
            <w:r>
              <w:rPr>
                <w:color w:val="000000"/>
                <w:sz w:val="20"/>
              </w:rPr>
              <w:t xml:space="preserve">(</w:t>
            </w:r>
            <w:r>
              <w:rPr>
                <w:color w:val="000000"/>
                <w:sz w:val="16"/>
              </w:rPr>
              <w:t xml:space="preserve">Ф.И.О. доверенного лица, руководителя юридического лица, отца, матери, опекуна и т.п.)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__________________________________________________________________________________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адрес _____________________________________________________________________________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</w:rPr>
            </w:pPr>
            <w:r>
              <w:rPr>
                <w:color w:val="000000"/>
                <w:sz w:val="24"/>
              </w:rPr>
              <w:t xml:space="preserve">телефон, e-mail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 xml:space="preserve">____________________________________________________________________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удостоверение личности ____________________________________________________________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jc w:val="center"/>
              <w:spacing w:before="0" w:after="0"/>
              <w:rPr>
                <w:rFonts w:ascii="Times New Roman" w:hAnsi="Times New Roman"/>
              </w:rPr>
            </w:pPr>
            <w:r>
              <w:rPr>
                <w:color w:val="000000"/>
              </w:rPr>
              <w:t xml:space="preserve">                              </w:t>
            </w:r>
            <w:r>
              <w:rPr>
                <w:color w:val="000000"/>
                <w:sz w:val="16"/>
              </w:rPr>
              <w:t xml:space="preserve">(наименование, серия, номер, дата выдачи)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документ, подтверждающий полномочия представителя _________________________________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</w:rPr>
            </w:pPr>
            <w:r>
              <w:rPr>
                <w:color w:val="000000"/>
              </w:rPr>
              <w:t xml:space="preserve">                                                                                                                                     </w:t>
            </w:r>
            <w:r>
              <w:rPr>
                <w:color w:val="000000"/>
                <w:sz w:val="16"/>
              </w:rPr>
              <w:t xml:space="preserve">(доверенность, приказ, устав,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______________________________________________ от _______________  №_______________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jc w:val="both"/>
              <w:spacing w:before="0" w:after="0"/>
              <w:rPr>
                <w:rFonts w:ascii="Times New Roman" w:hAnsi="Times New Roman"/>
                <w:color w:val="000000"/>
                <w:sz w:val="16"/>
              </w:rPr>
            </w:pPr>
            <w:r>
              <w:rPr>
                <w:color w:val="000000"/>
                <w:sz w:val="16"/>
              </w:rPr>
              <w:t xml:space="preserve">свидетельство о рождении, документ о назначении опекуном и т.п.)</w:t>
            </w:r>
            <w:r>
              <w:rPr>
                <w:rFonts w:ascii="Times New Roman" w:hAnsi="Times New Roman"/>
                <w:color w:val="000000"/>
                <w:sz w:val="16"/>
              </w:rPr>
            </w:r>
            <w:r>
              <w:rPr>
                <w:rFonts w:ascii="Times New Roman" w:hAnsi="Times New Roman"/>
                <w:color w:val="000000"/>
                <w:sz w:val="16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</w:tbl>
    <w:p>
      <w:pPr>
        <w:pStyle w:val="782"/>
        <w:ind w:left="0" w:right="0" w:firstLine="567"/>
        <w:jc w:val="both"/>
        <w:spacing w:before="0" w:after="0"/>
        <w:rPr>
          <w:rFonts w:ascii="Times New Roman" w:hAnsi="Times New Roman"/>
        </w:rPr>
      </w:pPr>
      <w:r>
        <w:t xml:space="preserve">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на землях, земельном участке, части земельного участка (ненужное зачеркнуть)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по адресу: город Нижний Новгород, ________________________________ район,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______________________________________________________________________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87"/>
        <w:jc w:val="center"/>
        <w:rPr>
          <w:rFonts w:ascii="Times New Roman" w:hAnsi="Times New Roman" w:cs="Times New Roman"/>
        </w:rPr>
      </w:pPr>
      <w:r>
        <w:rPr>
          <w:rFonts w:eastAsia="Times New Roman" w:cs="Times New Roman"/>
          <w:sz w:val="16"/>
          <w:szCs w:val="16"/>
        </w:rPr>
        <w:t xml:space="preserve">(улица, номер участка либо иные адресные ориентиры)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___________________________________________________________________________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Кадастровый квартал __________________________________________________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кадастровый номер ____________________________________________________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примерной площадью ________________ кв.м.,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на срок 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rPr>
          <w:rFonts w:ascii="Times New Roman" w:hAnsi="Times New Roman" w:cs="Times New Roman"/>
        </w:rPr>
      </w:pPr>
      <w:r>
        <w:rPr>
          <w:rFonts w:eastAsia="Times New Roman" w:cs="Times New Roman"/>
          <w:sz w:val="28"/>
          <w:szCs w:val="28"/>
        </w:rPr>
        <w:t xml:space="preserve">Получение разрешения на строительство не требуется в силу __________________             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rPr>
          <w:rFonts w:ascii="Times New Roman" w:hAnsi="Times New Roman" w:cs="Times New Roman"/>
        </w:rPr>
      </w:pPr>
      <w:r>
        <w:rPr>
          <w:rFonts w:eastAsia="Times New Roman" w:cs="Times New Roman"/>
          <w:sz w:val="28"/>
          <w:szCs w:val="28"/>
        </w:rPr>
        <w:t xml:space="preserve">______________________________________________________________________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jc w:val="center"/>
        <w:rPr>
          <w:rFonts w:ascii="Times New Roman" w:hAnsi="Times New Roman" w:cs="Times New Roman"/>
        </w:rPr>
      </w:pPr>
      <w:r>
        <w:rPr>
          <w:rFonts w:eastAsia="Times New Roman" w:cs="Times New Roman"/>
          <w:sz w:val="16"/>
          <w:szCs w:val="16"/>
        </w:rPr>
        <w:t xml:space="preserve">(соответствующего пункта  части 17 статьи 51 ГрК РФ,  соответствующего пункта  части 1 статьи 29 Закона Нижегородской области № 37-З,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rPr>
          <w:rFonts w:ascii="Times New Roman" w:hAnsi="Times New Roman" w:cs="Times New Roman"/>
        </w:rPr>
      </w:pPr>
      <w:r>
        <w:rPr>
          <w:rFonts w:eastAsia="Times New Roman" w:cs="Times New Roman"/>
        </w:rPr>
        <w:t xml:space="preserve">__________________________________________________________________________________________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jc w:val="center"/>
        <w:rPr>
          <w:rFonts w:ascii="Times New Roman" w:hAnsi="Times New Roman" w:cs="Times New Roman"/>
        </w:rPr>
      </w:pPr>
      <w:r>
        <w:rPr>
          <w:rFonts w:eastAsia="Times New Roman" w:cs="Times New Roman"/>
          <w:sz w:val="16"/>
          <w:szCs w:val="16"/>
        </w:rPr>
        <w:t xml:space="preserve">иных правовых  оснований, подтверждающих отсутствие необходимости в получении разрешения на строительство -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rPr>
          <w:rFonts w:ascii="Times New Roman" w:hAnsi="Times New Roman" w:cs="Times New Roman"/>
        </w:rPr>
      </w:pPr>
      <w:r>
        <w:rPr>
          <w:rFonts w:eastAsia="Times New Roman" w:cs="Times New Roman"/>
        </w:rPr>
        <w:t xml:space="preserve">__________________________________________________________________________________________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jc w:val="center"/>
        <w:rPr>
          <w:rFonts w:ascii="Times New Roman" w:hAnsi="Times New Roman" w:cs="Times New Roman"/>
        </w:rPr>
      </w:pPr>
      <w:r>
        <w:rPr>
          <w:rFonts w:eastAsia="Times New Roman" w:cs="Times New Roman"/>
          <w:sz w:val="16"/>
          <w:szCs w:val="16"/>
        </w:rPr>
        <w:t xml:space="preserve">для объектов, указанных в </w:t>
      </w:r>
      <w:hyperlink r:id="rId18" w:tooltip="consultantplus://offline/ref=CEC793D2F5D8B79AB130282280002C8760FB7F0F4783B8B93A8AC485505A9FB37330F4FE88301218AB2FF" w:history="1">
        <w:r>
          <w:rPr>
            <w:rFonts w:eastAsia="Times New Roman" w:cs="Times New Roman"/>
            <w:sz w:val="16"/>
            <w:szCs w:val="16"/>
          </w:rPr>
          <w:t xml:space="preserve">пунктах </w:t>
        </w:r>
      </w:hyperlink>
      <w:r>
        <w:rPr>
          <w:rFonts w:eastAsia="Times New Roman" w:cs="Times New Roman"/>
          <w:sz w:val="16"/>
          <w:szCs w:val="16"/>
        </w:rPr>
        <w:t xml:space="preserve">1- </w:t>
      </w:r>
      <w:hyperlink r:id="rId19" w:tooltip="consultantplus://offline/ref=CEC793D2F5D8B79AB130282280002C8760FB7F0F4783B8B93A8AC485505A9FB37330F4FE88301218AB2DF" w:history="1">
        <w:r>
          <w:rPr>
            <w:rFonts w:eastAsia="Times New Roman" w:cs="Times New Roman"/>
            <w:sz w:val="16"/>
            <w:szCs w:val="16"/>
          </w:rPr>
          <w:t xml:space="preserve">3</w:t>
        </w:r>
      </w:hyperlink>
      <w:r>
        <w:rPr>
          <w:rFonts w:eastAsia="Times New Roman" w:cs="Times New Roman"/>
          <w:sz w:val="16"/>
          <w:szCs w:val="16"/>
        </w:rPr>
        <w:t xml:space="preserve">, </w:t>
      </w:r>
      <w:hyperlink r:id="rId20" w:tooltip="consultantplus://offline/ref=CEC793D2F5D8B79AB130282280002C8760FB7F0F4783B8B93A8AC485505A9FB37330F4FE88301218AB2BF" w:history="1">
        <w:r>
          <w:rPr>
            <w:rFonts w:eastAsia="Times New Roman" w:cs="Times New Roman"/>
            <w:sz w:val="16"/>
            <w:szCs w:val="16"/>
          </w:rPr>
          <w:t xml:space="preserve">5</w:t>
        </w:r>
      </w:hyperlink>
      <w:r>
        <w:rPr>
          <w:rFonts w:eastAsia="Times New Roman" w:cs="Times New Roman"/>
          <w:sz w:val="16"/>
          <w:szCs w:val="16"/>
        </w:rPr>
        <w:t xml:space="preserve"> - </w:t>
      </w:r>
      <w:hyperlink r:id="rId21" w:tooltip="consultantplus://offline/ref=CEC793D2F5D8B79AB130282280002C8760FB7F0F4783B8B93A8AC485505A9FB37330F4FE88301218AB29F" w:history="1">
        <w:r>
          <w:rPr>
            <w:rFonts w:eastAsia="Times New Roman" w:cs="Times New Roman"/>
            <w:sz w:val="16"/>
            <w:szCs w:val="16"/>
          </w:rPr>
          <w:t xml:space="preserve">7</w:t>
        </w:r>
      </w:hyperlink>
      <w:r>
        <w:rPr>
          <w:rFonts w:eastAsia="Times New Roman" w:cs="Times New Roman"/>
          <w:sz w:val="16"/>
          <w:szCs w:val="16"/>
        </w:rPr>
        <w:t xml:space="preserve">, </w:t>
      </w:r>
      <w:hyperlink r:id="rId22" w:tooltip="consultantplus://offline/ref=CEC793D2F5D8B79AB130282280002C8760FB7F0F4783B8B93A8AC485505A9FB37330F4FE88301218AB27F" w:history="1">
        <w:r>
          <w:rPr>
            <w:rFonts w:eastAsia="Times New Roman" w:cs="Times New Roman"/>
            <w:sz w:val="16"/>
            <w:szCs w:val="16"/>
          </w:rPr>
          <w:t xml:space="preserve">9</w:t>
        </w:r>
      </w:hyperlink>
      <w:r>
        <w:rPr>
          <w:rFonts w:eastAsia="Times New Roman" w:cs="Times New Roman"/>
          <w:sz w:val="16"/>
          <w:szCs w:val="16"/>
        </w:rPr>
        <w:t xml:space="preserve"> - </w:t>
      </w:r>
      <w:hyperlink r:id="rId23" w:tooltip="consultantplus://offline/ref=CEC793D2F5D8B79AB130282280002C8760FB7F0F4783B8B93A8AC485505A9FB37330F4FE8830121BAB2EF" w:history="1">
        <w:r>
          <w:rPr>
            <w:rFonts w:eastAsia="Times New Roman" w:cs="Times New Roman"/>
            <w:sz w:val="16"/>
            <w:szCs w:val="16"/>
          </w:rPr>
          <w:t xml:space="preserve">12</w:t>
        </w:r>
      </w:hyperlink>
      <w:r>
        <w:rPr>
          <w:rFonts w:eastAsia="Times New Roman" w:cs="Times New Roman"/>
          <w:sz w:val="16"/>
          <w:szCs w:val="16"/>
        </w:rPr>
        <w:t xml:space="preserve">, </w:t>
      </w:r>
      <w:hyperlink r:id="rId24" w:tooltip="consultantplus://offline/ref=CEC793D2F5D8B79AB130282280002C8760FB7F0F4783B8B93A8AC485505A9FB37330F4FE8830121BAB2BF" w:history="1">
        <w:r>
          <w:rPr>
            <w:rFonts w:eastAsia="Times New Roman" w:cs="Times New Roman"/>
            <w:sz w:val="16"/>
            <w:szCs w:val="16"/>
          </w:rPr>
          <w:t xml:space="preserve">15</w:t>
        </w:r>
      </w:hyperlink>
      <w:r>
        <w:rPr>
          <w:rFonts w:eastAsia="Times New Roman" w:cs="Times New Roman"/>
          <w:sz w:val="16"/>
          <w:szCs w:val="16"/>
        </w:rPr>
        <w:t xml:space="preserve"> - </w:t>
      </w:r>
      <w:hyperlink r:id="rId25" w:tooltip="consultantplus://offline/ref=CEC793D2F5D8B79AB130282280002C8760FB7F0F4783B8B93A8AC485505A9FB37330F4FE8830121BAB26F" w:history="1">
        <w:r>
          <w:rPr>
            <w:rFonts w:eastAsia="Times New Roman" w:cs="Times New Roman"/>
            <w:sz w:val="16"/>
            <w:szCs w:val="16"/>
          </w:rPr>
          <w:t xml:space="preserve">17</w:t>
        </w:r>
      </w:hyperlink>
      <w:r>
        <w:rPr>
          <w:rFonts w:eastAsia="Times New Roman" w:cs="Times New Roman"/>
          <w:sz w:val="16"/>
          <w:szCs w:val="16"/>
        </w:rPr>
        <w:t xml:space="preserve">, </w:t>
      </w:r>
      <w:hyperlink r:id="rId26" w:tooltip="consultantplus://offline/ref=CEC793D2F5D8B79AB130282280002C8760FB7F0F4783B8B93A8AC485505A9FB37330F4FE8830121AAB2EF" w:history="1">
        <w:r>
          <w:rPr>
            <w:rFonts w:eastAsia="Times New Roman" w:cs="Times New Roman"/>
            <w:sz w:val="16"/>
            <w:szCs w:val="16"/>
          </w:rPr>
          <w:t xml:space="preserve">19</w:t>
        </w:r>
      </w:hyperlink>
      <w:r>
        <w:rPr>
          <w:rFonts w:eastAsia="Times New Roman" w:cs="Times New Roman"/>
          <w:sz w:val="16"/>
          <w:szCs w:val="16"/>
        </w:rPr>
        <w:t xml:space="preserve"> - </w:t>
      </w:r>
      <w:hyperlink r:id="rId27" w:tooltip="consultantplus://offline/ref=CEC793D2F5D8B79AB130282280002C8760FB7F0F4783B8B93A8AC485505A9FB37330F4FE8830121AAB2BF" w:history="1">
        <w:r>
          <w:rPr>
            <w:rFonts w:eastAsia="Times New Roman" w:cs="Times New Roman"/>
            <w:sz w:val="16"/>
            <w:szCs w:val="16"/>
          </w:rPr>
          <w:t xml:space="preserve">22</w:t>
        </w:r>
      </w:hyperlink>
      <w:r>
        <w:rPr>
          <w:rFonts w:eastAsia="Times New Roman" w:cs="Times New Roman"/>
          <w:sz w:val="16"/>
          <w:szCs w:val="16"/>
        </w:rPr>
        <w:t xml:space="preserve">, </w:t>
      </w:r>
      <w:hyperlink r:id="rId28" w:tooltip="consultantplus://offline/ref=CEC793D2F5D8B79AB130282280002C8760FB7F0F4783B8B93A8AC485505A9FB37330F4FE8830121AAB28F" w:history="1">
        <w:r>
          <w:rPr>
            <w:rFonts w:eastAsia="Times New Roman" w:cs="Times New Roman"/>
            <w:sz w:val="16"/>
            <w:szCs w:val="16"/>
          </w:rPr>
          <w:t xml:space="preserve">25</w:t>
        </w:r>
      </w:hyperlink>
      <w:r>
        <w:rPr>
          <w:rFonts w:eastAsia="Times New Roman" w:cs="Times New Roman"/>
          <w:sz w:val="16"/>
          <w:szCs w:val="16"/>
        </w:rPr>
        <w:t xml:space="preserve"> Перечня №1300)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rPr>
          <w:rFonts w:ascii="Times New Roman" w:hAnsi="Times New Roman" w:cs="Times New Roman"/>
        </w:rPr>
      </w:pPr>
      <w:r>
        <w:rPr>
          <w:rFonts w:eastAsia="Times New Roman" w:cs="Times New Roman"/>
          <w:sz w:val="28"/>
          <w:szCs w:val="28"/>
        </w:rPr>
        <w:t xml:space="preserve">Установление зоны с особыми условиями использования 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rPr>
          <w:rFonts w:ascii="Times New Roman" w:hAnsi="Times New Roman" w:cs="Times New Roman"/>
        </w:rPr>
      </w:pPr>
      <w:r>
        <w:rPr>
          <w:rFonts w:eastAsia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</w:t>
      </w:r>
      <w:r>
        <w:rPr>
          <w:rFonts w:eastAsia="Times New Roman" w:cs="Times New Roman"/>
          <w:sz w:val="16"/>
          <w:szCs w:val="16"/>
        </w:rPr>
        <w:t xml:space="preserve">(не требуется/требуется – указать)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rPr>
          <w:rFonts w:ascii="Times New Roman" w:hAnsi="Times New Roman" w:cs="Times New Roman"/>
        </w:rPr>
      </w:pPr>
      <w:r>
        <w:rPr>
          <w:rFonts w:eastAsia="Times New Roman" w:cs="Times New Roman"/>
        </w:rPr>
        <w:t xml:space="preserve">__________________________________________________________________________________________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jc w:val="center"/>
        <w:rPr>
          <w:rFonts w:ascii="Times New Roman" w:hAnsi="Times New Roman" w:cs="Times New Roman"/>
        </w:rPr>
      </w:pPr>
      <w:r>
        <w:rPr>
          <w:rFonts w:eastAsia="Times New Roman" w:cs="Times New Roman"/>
          <w:sz w:val="16"/>
          <w:szCs w:val="16"/>
        </w:rPr>
        <w:t xml:space="preserve">(в случае необходимости установления – размер зоны и нормативный акт (СанПиН, правила охраны и т.п.)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______________________________________________________________________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ind w:firstLine="567"/>
        <w:rPr>
          <w:rFonts w:ascii="Times New Roman" w:hAnsi="Times New Roman" w:cs="Times New Roman"/>
        </w:rPr>
      </w:pPr>
      <w:r>
        <w:rPr>
          <w:rFonts w:eastAsia="Times New Roman" w:cs="Times New Roman"/>
          <w:sz w:val="28"/>
          <w:szCs w:val="28"/>
        </w:rPr>
        <w:t xml:space="preserve">Ознакомлен с тем, что неподписание договора о размещении объекта в установленный срок (в течение 15 дней со дня его получения) означает односторонний добровольный отказ от заключения договора заявителем.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ind w:left="0" w:right="0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Даю согласие на обработку персональных данных.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ind w:left="0" w:right="0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Ответственность  за  достоверность представленных сведений и документов несет заявитель.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Приложение: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1. _____________________________________________________________ на ____ листах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2. _____________________________________________________________ на ____ листах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3. _____________________________________________________________ на ____ листах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ind w:left="0" w:right="0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Результат </w:t>
      </w:r>
      <w:r>
        <w:rPr>
          <w:rFonts w:eastAsia="Times New Roman" w:cs="Times New Roman"/>
          <w:color w:val="000000"/>
          <w:sz w:val="28"/>
          <w:szCs w:val="28"/>
        </w:rPr>
        <w:t xml:space="preserve">рассмотрения </w:t>
      </w:r>
      <w:r>
        <w:rPr>
          <w:rFonts w:eastAsia="Times New Roman" w:cs="Times New Roman"/>
          <w:color w:val="000000"/>
          <w:sz w:val="28"/>
          <w:szCs w:val="28"/>
        </w:rPr>
        <w:t xml:space="preserve">заяления</w:t>
      </w:r>
      <w:r>
        <w:rPr>
          <w:rFonts w:eastAsia="Times New Roman" w:cs="Times New Roman"/>
          <w:color w:val="000000"/>
          <w:sz w:val="28"/>
          <w:szCs w:val="28"/>
        </w:rPr>
        <w:t xml:space="preserve"> прошу (выбрать один из способов):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0068" w:type="dxa"/>
        <w:tblInd w:w="0" w:type="dxa"/>
        <w:tblLayout w:type="fixed"/>
        <w:tblCellMar>
          <w:left w:w="5" w:type="dxa"/>
          <w:top w:w="0" w:type="dxa"/>
          <w:right w:w="5" w:type="dxa"/>
          <w:bottom w:w="0" w:type="dxa"/>
        </w:tblCellMar>
        <w:tblLook w:val="04A0" w:firstRow="1" w:lastRow="0" w:firstColumn="1" w:lastColumn="0" w:noHBand="0" w:noVBand="1"/>
      </w:tblPr>
      <w:tblGrid>
        <w:gridCol w:w="9360"/>
        <w:gridCol w:w="707"/>
      </w:tblGrid>
      <w:tr>
        <w:tblPrEx/>
        <w:trPr/>
        <w:tc>
          <w:tcPr>
            <w:tcW w:w="9360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Выдать на бумажном носителе при личном обращении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7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9360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Направить почтовым отправлением с уведомлением о вручении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7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7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Решение об отказе в приеме документов, необходимых для </w:t>
      </w:r>
      <w:r>
        <w:rPr>
          <w:rFonts w:eastAsia="Times New Roman" w:cs="Times New Roman"/>
          <w:color w:val="000000"/>
          <w:sz w:val="28"/>
          <w:szCs w:val="28"/>
        </w:rPr>
        <w:t xml:space="preserve">принятия решения</w:t>
      </w:r>
      <w:r>
        <w:rPr>
          <w:rFonts w:eastAsia="Times New Roman" w:cs="Times New Roman"/>
          <w:color w:val="000000"/>
          <w:sz w:val="28"/>
          <w:szCs w:val="28"/>
        </w:rPr>
        <w:t xml:space="preserve"> прошу направить (нужное отметить):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0068" w:type="dxa"/>
        <w:tblInd w:w="0" w:type="dxa"/>
        <w:tblLayout w:type="fixed"/>
        <w:tblCellMar>
          <w:left w:w="5" w:type="dxa"/>
          <w:top w:w="0" w:type="dxa"/>
          <w:right w:w="5" w:type="dxa"/>
          <w:bottom w:w="0" w:type="dxa"/>
        </w:tblCellMar>
        <w:tblLook w:val="04A0" w:firstRow="1" w:lastRow="0" w:firstColumn="1" w:lastColumn="0" w:noHBand="0" w:noVBand="1"/>
      </w:tblPr>
      <w:tblGrid>
        <w:gridCol w:w="9360"/>
        <w:gridCol w:w="707"/>
      </w:tblGrid>
      <w:tr>
        <w:tblPrEx/>
        <w:trPr/>
        <w:tc>
          <w:tcPr>
            <w:tcW w:w="9360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Выдать на бумажном носителе при личном обращении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7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9360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Направить почтовым отправлением с уведомлением о вручении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7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7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Прошу проинформировать меня о результате </w:t>
      </w:r>
      <w:r>
        <w:rPr>
          <w:rFonts w:eastAsia="Times New Roman" w:cs="Times New Roman"/>
          <w:color w:val="000000"/>
          <w:sz w:val="28"/>
          <w:szCs w:val="28"/>
        </w:rPr>
        <w:t xml:space="preserve">рассмотрения</w:t>
      </w:r>
      <w:r>
        <w:rPr>
          <w:rFonts w:eastAsia="Times New Roman" w:cs="Times New Roman"/>
          <w:color w:val="000000"/>
          <w:sz w:val="28"/>
          <w:szCs w:val="28"/>
        </w:rPr>
        <w:t xml:space="preserve"> (нужное отметить):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0033" w:type="dxa"/>
        <w:tblInd w:w="35" w:type="dxa"/>
        <w:tblLayout w:type="fixed"/>
        <w:tblCellMar>
          <w:left w:w="5" w:type="dxa"/>
          <w:top w:w="0" w:type="dxa"/>
          <w:right w:w="5" w:type="dxa"/>
          <w:bottom w:w="0" w:type="dxa"/>
        </w:tblCellMar>
        <w:tblLook w:val="04A0" w:firstRow="1" w:lastRow="0" w:firstColumn="1" w:lastColumn="0" w:noHBand="0" w:noVBand="1"/>
      </w:tblPr>
      <w:tblGrid>
        <w:gridCol w:w="9324"/>
        <w:gridCol w:w="709"/>
      </w:tblGrid>
      <w:tr>
        <w:tblPrEx/>
        <w:trPr/>
        <w:tc>
          <w:tcPr>
            <w:tcW w:w="9324" w:type="dxa"/>
            <w:textDirection w:val="lrTb"/>
            <w:noWrap w:val="false"/>
          </w:tcPr>
          <w:p>
            <w:pPr>
              <w:pStyle w:val="739"/>
              <w:ind w:right="-3657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Направления сообщения на электронную почту ________________________________________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739"/>
              <w:ind w:right="-3657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9324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Направить почтовым отправлением с уведомлением о вручении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____________________________________________________________________________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1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16"/>
          <w:szCs w:val="16"/>
        </w:rPr>
        <w:t xml:space="preserve">(Ф.И.О. полностью, подпись)                                              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"__" _______________ 20___ года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82"/>
        <w:ind w:left="0" w:right="0" w:firstLine="567"/>
        <w:jc w:val="both"/>
        <w:spacing w:before="0" w:after="0"/>
        <w:rPr>
          <w:rFonts w:ascii="Times New Roman" w:hAnsi="Times New Roman"/>
        </w:rPr>
      </w:pPr>
      <w:r>
        <w:t xml:space="preserve"> </w:t>
      </w:r>
      <w:r>
        <w:br w:type="page" w:clear="all"/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ind w:left="4253" w:right="0" w:firstLine="0"/>
        <w:spacing w:before="0" w:after="0"/>
        <w:rPr>
          <w:rFonts w:ascii="Times New Roman" w:hAnsi="Times New Roman"/>
        </w:rPr>
      </w:pPr>
      <w:r>
        <w:rPr>
          <w:color w:val="000000"/>
          <w:sz w:val="28"/>
        </w:rPr>
        <w:t xml:space="preserve">Приложение № 2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ind w:left="4253" w:right="0" w:firstLine="0"/>
        <w:spacing w:before="0" w:after="0"/>
        <w:rPr>
          <w:rFonts w:ascii="Times New Roman" w:hAnsi="Times New Roman"/>
        </w:rPr>
      </w:pPr>
      <w:r>
        <w:rPr>
          <w:color w:val="000000"/>
          <w:sz w:val="28"/>
        </w:rPr>
        <w:t xml:space="preserve">к Порядку принятия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решения о размещении объектов на землях или земельных участках, расположенных на территории города Нижнего Новгорода, находящихся в государственной собственности до разграничения или в муниципальной собственности, без предоставления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ind w:left="4253" w:right="0" w:firstLine="0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земельных участков и установления сервитутов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81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pStyle w:val="819"/>
        <w:jc w:val="center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Форма Уведомления о планируемом размещении объекта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pStyle w:val="81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В департамент градостроительного развития и архитектуры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1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администрации города Нижнего Новгорода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0137" w:type="dxa"/>
        <w:tblInd w:w="0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5069"/>
        <w:gridCol w:w="5067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69" w:type="dxa"/>
            <w:textDirection w:val="lrTb"/>
            <w:noWrap w:val="false"/>
          </w:tcPr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Заинтересованное лицо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физическое лицо,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индивидуальный предприниматель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Ф.И.О. 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дата рождения ______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удостоверение личности _____________________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серия _____ № _______ дата _________________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ИНН (при наличии) _________________________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адрес _____________________________________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___________________________________________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__________________________________________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телефон ___________________________________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e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mail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 _____________________________________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67" w:type="dxa"/>
            <w:textDirection w:val="lrTb"/>
            <w:noWrap w:val="false"/>
          </w:tcPr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Заинтересованное лицо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юридическое лицо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Наименование полностью 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__________________________________________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__________________________________________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ИНН/ОГРН ________________________________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__________________________________________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адрес _____________________________________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___________________________________________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__________________________________________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телефон ___________________________________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e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mail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 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36" w:type="dxa"/>
            <w:textDirection w:val="lrTb"/>
            <w:noWrap w:val="false"/>
          </w:tcPr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Представитель заявителя (при наличии) 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19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                                                                </w:t>
            </w:r>
            <w:r>
              <w:rPr>
                <w:rFonts w:ascii="Times New Roman" w:hAnsi="Times New Roman" w:eastAsia="Times New Roman" w:cs="Times New Roman"/>
              </w:rPr>
              <w:t xml:space="preserve">(</w:t>
            </w: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 xml:space="preserve">Ф.И.О. доверенного лица, руководителя юридического лица, отца, матери, опекуна и т.п.)</w: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__________________________________________________________________________________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адрес _____________________________________________________________________________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телефон,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en-US"/>
              </w:rPr>
              <w:t xml:space="preserve">e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en-US"/>
              </w:rPr>
              <w:t xml:space="preserve">mail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____________________________________________________________________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удостоверение личности ____________________________________________________________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19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                              </w:t>
            </w: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 xml:space="preserve">(наименование, серия, номер, дата выдачи)</w: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документ, подтверждающий полномочия представителя 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                                                                                                                                     </w:t>
            </w: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 xml:space="preserve">(доверенность, приказ, устав,</w: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______________________________________________ от _______________  №_______________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19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 xml:space="preserve">свидетельство о рождении, документ о назначении опекуном и т.п.)</w: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</w:p>
        </w:tc>
      </w:tr>
    </w:tbl>
    <w:p>
      <w:pPr>
        <w:pStyle w:val="819"/>
        <w:ind w:left="0"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1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УВЕДОМЛЕНИЕ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1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о планируемом размещении объектов, предусмотренных пп. 1-3, 5-7, 11, 15 Перечня №1300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19"/>
        <w:ind w:left="0" w:righ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19"/>
        <w:ind w:left="0" w:right="0" w:firstLine="567"/>
        <w:jc w:val="both"/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Прошу выдать решение о размещении _________________________________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19"/>
        <w:jc w:val="both"/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19"/>
        <w:jc w:val="center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(сведения об объекте – наименование, описание, обоснование размещения)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19"/>
        <w:jc w:val="center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на землях, земельном участке, части земельного участка (ненужное зачеркнуть)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по адресу: город Нижний Новгород, ________________________________ район,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19"/>
        <w:jc w:val="both"/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87"/>
        <w:jc w:val="center"/>
        <w:spacing w:line="276" w:lineRule="auto"/>
        <w:rPr>
          <w:rFonts w:ascii="Times New Roman" w:hAnsi="Times New Roman" w:cs="Times New Roman"/>
          <w:sz w:val="16"/>
          <w:szCs w:val="16"/>
        </w:rPr>
      </w:pPr>
      <w:r>
        <w:rPr>
          <w:rFonts w:eastAsia="Times New Roman" w:cs="Times New Roman"/>
          <w:sz w:val="16"/>
          <w:szCs w:val="16"/>
        </w:rPr>
        <w:t xml:space="preserve">(улица, номер участка либо иные адресные ориентиры)</w:t>
      </w:r>
      <w:r>
        <w:rPr>
          <w:rFonts w:ascii="Times New Roman" w:hAnsi="Times New Roman" w:cs="Times New Roman"/>
          <w:sz w:val="16"/>
          <w:szCs w:val="16"/>
        </w:rPr>
      </w:r>
      <w:r>
        <w:rPr>
          <w:rFonts w:ascii="Times New Roman" w:hAnsi="Times New Roman" w:cs="Times New Roman"/>
          <w:sz w:val="16"/>
          <w:szCs w:val="16"/>
        </w:rPr>
      </w:r>
    </w:p>
    <w:p>
      <w:pPr>
        <w:pStyle w:val="819"/>
        <w:jc w:val="both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Кадастровый квартал __________________________________________________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19"/>
        <w:jc w:val="both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кадастровый номер ____________________________________________________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19"/>
        <w:jc w:val="both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примерной площадью________________ кв.м,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19"/>
        <w:jc w:val="both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на срок 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39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Получение разрешения на строительство не требуется в силу 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39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39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eastAsia="Times New Roman" w:cs="Times New Roman"/>
          <w:sz w:val="16"/>
          <w:szCs w:val="16"/>
        </w:rPr>
        <w:t xml:space="preserve">(соответствующего пункта  части 17 статьи 51 ГрК РФ,  соответствующего пункта  части 1 статьи 29 Закона Нижегородской области № 37-З, </w:t>
      </w:r>
      <w:r>
        <w:rPr>
          <w:rFonts w:ascii="Times New Roman" w:hAnsi="Times New Roman" w:cs="Times New Roman"/>
          <w:sz w:val="16"/>
          <w:szCs w:val="16"/>
        </w:rPr>
      </w:r>
      <w:r>
        <w:rPr>
          <w:rFonts w:ascii="Times New Roman" w:hAnsi="Times New Roman" w:cs="Times New Roman"/>
          <w:sz w:val="16"/>
          <w:szCs w:val="16"/>
        </w:rPr>
      </w:r>
    </w:p>
    <w:p>
      <w:pPr>
        <w:pStyle w:val="739"/>
        <w:rPr>
          <w:rFonts w:ascii="Times New Roman" w:hAnsi="Times New Roman" w:cs="Times New Roman"/>
        </w:rPr>
      </w:pPr>
      <w:r>
        <w:rPr>
          <w:rFonts w:eastAsia="Times New Roman" w:cs="Times New Roman"/>
        </w:rPr>
        <w:t xml:space="preserve">__________________________________________________________________________________________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eastAsia="Times New Roman" w:cs="Times New Roman"/>
          <w:sz w:val="16"/>
          <w:szCs w:val="16"/>
        </w:rPr>
        <w:t xml:space="preserve">иных правовых  оснований, подтверждающих отсутствие необходимости в получении разрешения на строительство -</w:t>
      </w:r>
      <w:r>
        <w:rPr>
          <w:rFonts w:ascii="Times New Roman" w:hAnsi="Times New Roman" w:cs="Times New Roman"/>
          <w:sz w:val="16"/>
          <w:szCs w:val="16"/>
        </w:rPr>
      </w:r>
      <w:r>
        <w:rPr>
          <w:rFonts w:ascii="Times New Roman" w:hAnsi="Times New Roman" w:cs="Times New Roman"/>
          <w:sz w:val="16"/>
          <w:szCs w:val="16"/>
        </w:rPr>
      </w:r>
    </w:p>
    <w:p>
      <w:pPr>
        <w:pStyle w:val="739"/>
        <w:rPr>
          <w:rFonts w:ascii="Times New Roman" w:hAnsi="Times New Roman" w:cs="Times New Roman"/>
        </w:rPr>
      </w:pPr>
      <w:r>
        <w:rPr>
          <w:rFonts w:eastAsia="Times New Roman" w:cs="Times New Roman"/>
        </w:rPr>
        <w:t xml:space="preserve">__________________________________________________________________________________________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eastAsia="Times New Roman" w:cs="Times New Roman"/>
          <w:sz w:val="16"/>
          <w:szCs w:val="16"/>
        </w:rPr>
        <w:t xml:space="preserve">для объектов, указанных в </w:t>
      </w:r>
      <w:hyperlink r:id="rId29" w:tooltip="consultantplus://offline/ref=CEC793D2F5D8B79AB130282280002C8760FB7F0F4783B8B93A8AC485505A9FB37330F4FE88301218AB2FF" w:history="1">
        <w:r>
          <w:rPr>
            <w:rFonts w:eastAsia="Times New Roman" w:cs="Times New Roman"/>
            <w:sz w:val="16"/>
            <w:szCs w:val="16"/>
          </w:rPr>
          <w:t xml:space="preserve">пунктах </w:t>
        </w:r>
      </w:hyperlink>
      <w:r>
        <w:rPr>
          <w:rFonts w:eastAsia="Times New Roman" w:cs="Times New Roman"/>
          <w:sz w:val="16"/>
          <w:szCs w:val="16"/>
        </w:rPr>
        <w:t xml:space="preserve">1- </w:t>
      </w:r>
      <w:hyperlink r:id="rId30" w:tooltip="consultantplus://offline/ref=CEC793D2F5D8B79AB130282280002C8760FB7F0F4783B8B93A8AC485505A9FB37330F4FE88301218AB2DF" w:history="1">
        <w:r>
          <w:rPr>
            <w:rFonts w:eastAsia="Times New Roman" w:cs="Times New Roman"/>
            <w:sz w:val="16"/>
            <w:szCs w:val="16"/>
          </w:rPr>
          <w:t xml:space="preserve">3</w:t>
        </w:r>
      </w:hyperlink>
      <w:r>
        <w:rPr>
          <w:rFonts w:eastAsia="Times New Roman" w:cs="Times New Roman"/>
          <w:sz w:val="16"/>
          <w:szCs w:val="16"/>
        </w:rPr>
        <w:t xml:space="preserve">, </w:t>
      </w:r>
      <w:hyperlink r:id="rId31" w:tooltip="consultantplus://offline/ref=CEC793D2F5D8B79AB130282280002C8760FB7F0F4783B8B93A8AC485505A9FB37330F4FE88301218AB2BF" w:history="1">
        <w:r>
          <w:rPr>
            <w:rFonts w:eastAsia="Times New Roman" w:cs="Times New Roman"/>
            <w:sz w:val="16"/>
            <w:szCs w:val="16"/>
          </w:rPr>
          <w:t xml:space="preserve">5</w:t>
        </w:r>
      </w:hyperlink>
      <w:r>
        <w:rPr>
          <w:rFonts w:eastAsia="Times New Roman" w:cs="Times New Roman"/>
          <w:sz w:val="16"/>
          <w:szCs w:val="16"/>
        </w:rPr>
        <w:t xml:space="preserve"> - </w:t>
      </w:r>
      <w:hyperlink r:id="rId32" w:tooltip="consultantplus://offline/ref=CEC793D2F5D8B79AB130282280002C8760FB7F0F4783B8B93A8AC485505A9FB37330F4FE88301218AB29F" w:history="1">
        <w:r>
          <w:rPr>
            <w:rFonts w:eastAsia="Times New Roman" w:cs="Times New Roman"/>
            <w:sz w:val="16"/>
            <w:szCs w:val="16"/>
          </w:rPr>
          <w:t xml:space="preserve">7</w:t>
        </w:r>
      </w:hyperlink>
      <w:r>
        <w:rPr>
          <w:rFonts w:eastAsia="Times New Roman" w:cs="Times New Roman"/>
          <w:sz w:val="16"/>
          <w:szCs w:val="16"/>
        </w:rPr>
        <w:t xml:space="preserve">, </w:t>
      </w:r>
      <w:hyperlink r:id="rId33" w:tooltip="consultantplus://offline/ref=CEC793D2F5D8B79AB130282280002C8760FB7F0F4783B8B93A8AC485505A9FB37330F4FE88301218AB27F" w:history="1">
        <w:r>
          <w:rPr>
            <w:rFonts w:eastAsia="Times New Roman" w:cs="Times New Roman"/>
            <w:sz w:val="16"/>
            <w:szCs w:val="16"/>
          </w:rPr>
          <w:t xml:space="preserve">9</w:t>
        </w:r>
      </w:hyperlink>
      <w:r>
        <w:rPr>
          <w:rFonts w:eastAsia="Times New Roman" w:cs="Times New Roman"/>
          <w:sz w:val="16"/>
          <w:szCs w:val="16"/>
        </w:rPr>
        <w:t xml:space="preserve"> - </w:t>
      </w:r>
      <w:hyperlink r:id="rId34" w:tooltip="consultantplus://offline/ref=CEC793D2F5D8B79AB130282280002C8760FB7F0F4783B8B93A8AC485505A9FB37330F4FE8830121BAB2EF" w:history="1">
        <w:r>
          <w:rPr>
            <w:rFonts w:eastAsia="Times New Roman" w:cs="Times New Roman"/>
            <w:sz w:val="16"/>
            <w:szCs w:val="16"/>
          </w:rPr>
          <w:t xml:space="preserve">12</w:t>
        </w:r>
      </w:hyperlink>
      <w:r>
        <w:rPr>
          <w:rFonts w:eastAsia="Times New Roman" w:cs="Times New Roman"/>
          <w:sz w:val="16"/>
          <w:szCs w:val="16"/>
        </w:rPr>
        <w:t xml:space="preserve">, </w:t>
      </w:r>
      <w:hyperlink r:id="rId35" w:tooltip="consultantplus://offline/ref=CEC793D2F5D8B79AB130282280002C8760FB7F0F4783B8B93A8AC485505A9FB37330F4FE8830121BAB2BF" w:history="1">
        <w:r>
          <w:rPr>
            <w:rFonts w:eastAsia="Times New Roman" w:cs="Times New Roman"/>
            <w:sz w:val="16"/>
            <w:szCs w:val="16"/>
          </w:rPr>
          <w:t xml:space="preserve">15</w:t>
        </w:r>
      </w:hyperlink>
      <w:r>
        <w:rPr>
          <w:rFonts w:eastAsia="Times New Roman" w:cs="Times New Roman"/>
          <w:sz w:val="16"/>
          <w:szCs w:val="16"/>
        </w:rPr>
        <w:t xml:space="preserve"> - </w:t>
      </w:r>
      <w:hyperlink r:id="rId36" w:tooltip="consultantplus://offline/ref=CEC793D2F5D8B79AB130282280002C8760FB7F0F4783B8B93A8AC485505A9FB37330F4FE8830121BAB26F" w:history="1">
        <w:r>
          <w:rPr>
            <w:rFonts w:eastAsia="Times New Roman" w:cs="Times New Roman"/>
            <w:sz w:val="16"/>
            <w:szCs w:val="16"/>
          </w:rPr>
          <w:t xml:space="preserve">17</w:t>
        </w:r>
      </w:hyperlink>
      <w:r>
        <w:rPr>
          <w:rFonts w:eastAsia="Times New Roman" w:cs="Times New Roman"/>
          <w:sz w:val="16"/>
          <w:szCs w:val="16"/>
        </w:rPr>
        <w:t xml:space="preserve">, </w:t>
      </w:r>
      <w:hyperlink r:id="rId37" w:tooltip="consultantplus://offline/ref=CEC793D2F5D8B79AB130282280002C8760FB7F0F4783B8B93A8AC485505A9FB37330F4FE8830121AAB2EF" w:history="1">
        <w:r>
          <w:rPr>
            <w:rFonts w:eastAsia="Times New Roman" w:cs="Times New Roman"/>
            <w:sz w:val="16"/>
            <w:szCs w:val="16"/>
          </w:rPr>
          <w:t xml:space="preserve">19</w:t>
        </w:r>
      </w:hyperlink>
      <w:r>
        <w:rPr>
          <w:rFonts w:eastAsia="Times New Roman" w:cs="Times New Roman"/>
          <w:sz w:val="16"/>
          <w:szCs w:val="16"/>
        </w:rPr>
        <w:t xml:space="preserve"> - </w:t>
      </w:r>
      <w:hyperlink r:id="rId38" w:tooltip="consultantplus://offline/ref=CEC793D2F5D8B79AB130282280002C8760FB7F0F4783B8B93A8AC485505A9FB37330F4FE8830121AAB2BF" w:history="1">
        <w:r>
          <w:rPr>
            <w:rFonts w:eastAsia="Times New Roman" w:cs="Times New Roman"/>
            <w:sz w:val="16"/>
            <w:szCs w:val="16"/>
          </w:rPr>
          <w:t xml:space="preserve">22</w:t>
        </w:r>
      </w:hyperlink>
      <w:r>
        <w:rPr>
          <w:rFonts w:eastAsia="Times New Roman" w:cs="Times New Roman"/>
          <w:sz w:val="16"/>
          <w:szCs w:val="16"/>
        </w:rPr>
        <w:t xml:space="preserve">, </w:t>
      </w:r>
      <w:hyperlink r:id="rId39" w:tooltip="consultantplus://offline/ref=CEC793D2F5D8B79AB130282280002C8760FB7F0F4783B8B93A8AC485505A9FB37330F4FE8830121AAB28F" w:history="1">
        <w:r>
          <w:rPr>
            <w:rFonts w:eastAsia="Times New Roman" w:cs="Times New Roman"/>
            <w:sz w:val="16"/>
            <w:szCs w:val="16"/>
          </w:rPr>
          <w:t xml:space="preserve">25</w:t>
        </w:r>
      </w:hyperlink>
      <w:r>
        <w:rPr>
          <w:rFonts w:eastAsia="Times New Roman" w:cs="Times New Roman"/>
          <w:sz w:val="16"/>
          <w:szCs w:val="16"/>
        </w:rPr>
        <w:t xml:space="preserve"> Перечня №1300)</w:t>
      </w:r>
      <w:r>
        <w:rPr>
          <w:rFonts w:ascii="Times New Roman" w:hAnsi="Times New Roman" w:cs="Times New Roman"/>
          <w:sz w:val="16"/>
          <w:szCs w:val="16"/>
        </w:rPr>
      </w:r>
      <w:r>
        <w:rPr>
          <w:rFonts w:ascii="Times New Roman" w:hAnsi="Times New Roman" w:cs="Times New Roman"/>
          <w:sz w:val="16"/>
          <w:szCs w:val="16"/>
        </w:rPr>
      </w:r>
    </w:p>
    <w:p>
      <w:pPr>
        <w:pStyle w:val="739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Установление зоны с особыми условиями использования _____________________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39"/>
        <w:rPr>
          <w:rFonts w:ascii="Times New Roman" w:hAnsi="Times New Roman" w:cs="Times New Roman"/>
          <w:sz w:val="16"/>
          <w:szCs w:val="16"/>
        </w:rPr>
      </w:pPr>
      <w:r>
        <w:rPr>
          <w:rFonts w:eastAsia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</w:t>
      </w:r>
      <w:r>
        <w:rPr>
          <w:rFonts w:eastAsia="Times New Roman" w:cs="Times New Roman"/>
          <w:sz w:val="16"/>
          <w:szCs w:val="16"/>
        </w:rPr>
        <w:t xml:space="preserve">(не требуется/требуется – указать) </w:t>
      </w:r>
      <w:r>
        <w:rPr>
          <w:rFonts w:ascii="Times New Roman" w:hAnsi="Times New Roman" w:cs="Times New Roman"/>
          <w:sz w:val="16"/>
          <w:szCs w:val="16"/>
        </w:rPr>
      </w:r>
      <w:r>
        <w:rPr>
          <w:rFonts w:ascii="Times New Roman" w:hAnsi="Times New Roman" w:cs="Times New Roman"/>
          <w:sz w:val="16"/>
          <w:szCs w:val="16"/>
        </w:rPr>
      </w:r>
    </w:p>
    <w:p>
      <w:pPr>
        <w:pStyle w:val="739"/>
        <w:rPr>
          <w:rFonts w:ascii="Times New Roman" w:hAnsi="Times New Roman" w:cs="Times New Roman"/>
        </w:rPr>
      </w:pPr>
      <w:r>
        <w:rPr>
          <w:rFonts w:eastAsia="Times New Roman" w:cs="Times New Roman"/>
        </w:rPr>
        <w:t xml:space="preserve">__________________________________________________________________________________________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eastAsia="Times New Roman" w:cs="Times New Roman"/>
          <w:sz w:val="16"/>
          <w:szCs w:val="16"/>
        </w:rPr>
        <w:t xml:space="preserve">(в случае необходимости установления – размер зоны и нормативный акт (СанПиН, правила охраны и т.п.)</w:t>
      </w:r>
      <w:r>
        <w:rPr>
          <w:rFonts w:ascii="Times New Roman" w:hAnsi="Times New Roman" w:cs="Times New Roman"/>
          <w:sz w:val="16"/>
          <w:szCs w:val="16"/>
        </w:rPr>
      </w:r>
      <w:r>
        <w:rPr>
          <w:rFonts w:ascii="Times New Roman" w:hAnsi="Times New Roman" w:cs="Times New Roman"/>
          <w:sz w:val="16"/>
          <w:szCs w:val="16"/>
        </w:rPr>
      </w:r>
    </w:p>
    <w:p>
      <w:pPr>
        <w:pStyle w:val="739"/>
        <w:ind w:firstLine="567"/>
        <w:rPr>
          <w:rFonts w:ascii="Times New Roman" w:hAnsi="Times New Roman" w:cs="Times New Roman"/>
        </w:rPr>
      </w:pPr>
      <w:r>
        <w:rPr>
          <w:rFonts w:eastAsia="Times New Roman" w:cs="Times New Roman"/>
          <w:sz w:val="28"/>
          <w:szCs w:val="28"/>
        </w:rPr>
        <w:t xml:space="preserve">Ознакомлен с тем, что неподписание договора о размещении объекта в установленный срок (в течение 15 дней со дня его получения) означает односторонний добровольный отказ от заключения договора заявителем.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ind w:left="0" w:right="0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Даю согласие на обработку персональных данных.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ind w:left="0" w:right="0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Ответственность  за  достоверность представленных сведений и документов несет заявитель.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Приложение: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1. _____________________________________________________________ на ____ листах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2. _____________________________________________________________ на ____ листах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3. _____________________________________________________________ на ____ листах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ind w:left="0" w:right="0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Результат </w:t>
      </w:r>
      <w:r>
        <w:rPr>
          <w:rFonts w:eastAsia="Times New Roman" w:cs="Times New Roman"/>
          <w:color w:val="000000"/>
          <w:sz w:val="28"/>
          <w:szCs w:val="28"/>
        </w:rPr>
        <w:t xml:space="preserve">рассмотрения уведомления</w:t>
      </w:r>
      <w:r>
        <w:rPr>
          <w:rFonts w:eastAsia="Times New Roman" w:cs="Times New Roman"/>
          <w:color w:val="000000"/>
          <w:sz w:val="28"/>
          <w:szCs w:val="28"/>
        </w:rPr>
        <w:t xml:space="preserve"> прошу (выбрать один из способов):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0068" w:type="dxa"/>
        <w:tblInd w:w="0" w:type="dxa"/>
        <w:tblLayout w:type="fixed"/>
        <w:tblCellMar>
          <w:left w:w="5" w:type="dxa"/>
          <w:top w:w="0" w:type="dxa"/>
          <w:right w:w="5" w:type="dxa"/>
          <w:bottom w:w="0" w:type="dxa"/>
        </w:tblCellMar>
        <w:tblLook w:val="04A0" w:firstRow="1" w:lastRow="0" w:firstColumn="1" w:lastColumn="0" w:noHBand="0" w:noVBand="1"/>
      </w:tblPr>
      <w:tblGrid>
        <w:gridCol w:w="9360"/>
        <w:gridCol w:w="707"/>
      </w:tblGrid>
      <w:tr>
        <w:tblPrEx/>
        <w:trPr/>
        <w:tc>
          <w:tcPr>
            <w:tcW w:w="9360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Выдать на бумажном носителе при личном обращении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7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9360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Направить почтовым отправлением с уведомлением о вручении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7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7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Решение об отказе в приеме документов, необходимых для </w:t>
      </w:r>
      <w:r>
        <w:rPr>
          <w:rFonts w:eastAsia="Times New Roman" w:cs="Times New Roman"/>
          <w:color w:val="000000"/>
          <w:sz w:val="28"/>
          <w:szCs w:val="28"/>
        </w:rPr>
        <w:t xml:space="preserve">принятия решения</w:t>
      </w:r>
      <w:r>
        <w:rPr>
          <w:rFonts w:eastAsia="Times New Roman" w:cs="Times New Roman"/>
          <w:color w:val="000000"/>
          <w:sz w:val="28"/>
          <w:szCs w:val="28"/>
        </w:rPr>
        <w:t xml:space="preserve"> прошу направить (нужное отметить):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0068" w:type="dxa"/>
        <w:tblInd w:w="0" w:type="dxa"/>
        <w:tblLayout w:type="fixed"/>
        <w:tblCellMar>
          <w:left w:w="5" w:type="dxa"/>
          <w:top w:w="0" w:type="dxa"/>
          <w:right w:w="5" w:type="dxa"/>
          <w:bottom w:w="0" w:type="dxa"/>
        </w:tblCellMar>
        <w:tblLook w:val="04A0" w:firstRow="1" w:lastRow="0" w:firstColumn="1" w:lastColumn="0" w:noHBand="0" w:noVBand="1"/>
      </w:tblPr>
      <w:tblGrid>
        <w:gridCol w:w="9360"/>
        <w:gridCol w:w="707"/>
      </w:tblGrid>
      <w:tr>
        <w:tblPrEx/>
        <w:trPr/>
        <w:tc>
          <w:tcPr>
            <w:tcW w:w="9360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Выдать на бумажном носителе при личном обращении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7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9360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Направить почтовым отправлением с уведомлением о вручении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7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7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Прошу проинформировать меня о результате </w:t>
      </w:r>
      <w:r>
        <w:rPr>
          <w:rFonts w:eastAsia="Times New Roman" w:cs="Times New Roman"/>
          <w:color w:val="000000"/>
          <w:sz w:val="28"/>
          <w:szCs w:val="28"/>
        </w:rPr>
        <w:t xml:space="preserve">рассмотрения</w:t>
      </w:r>
      <w:r>
        <w:rPr>
          <w:rFonts w:eastAsia="Times New Roman" w:cs="Times New Roman"/>
          <w:color w:val="000000"/>
          <w:sz w:val="28"/>
          <w:szCs w:val="28"/>
        </w:rPr>
        <w:t xml:space="preserve"> (нужное отметить):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0033" w:type="dxa"/>
        <w:tblInd w:w="35" w:type="dxa"/>
        <w:tblLayout w:type="fixed"/>
        <w:tblCellMar>
          <w:left w:w="5" w:type="dxa"/>
          <w:top w:w="0" w:type="dxa"/>
          <w:right w:w="5" w:type="dxa"/>
          <w:bottom w:w="0" w:type="dxa"/>
        </w:tblCellMar>
        <w:tblLook w:val="04A0" w:firstRow="1" w:lastRow="0" w:firstColumn="1" w:lastColumn="0" w:noHBand="0" w:noVBand="1"/>
      </w:tblPr>
      <w:tblGrid>
        <w:gridCol w:w="9324"/>
        <w:gridCol w:w="709"/>
      </w:tblGrid>
      <w:tr>
        <w:tblPrEx/>
        <w:trPr/>
        <w:tc>
          <w:tcPr>
            <w:tcW w:w="9324" w:type="dxa"/>
            <w:textDirection w:val="lrTb"/>
            <w:noWrap w:val="false"/>
          </w:tcPr>
          <w:p>
            <w:pPr>
              <w:pStyle w:val="739"/>
              <w:ind w:right="-3657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Направления сообщения на электронную почту ________________________________________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739"/>
              <w:ind w:right="-3657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9324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Направить почтовым отправлением с уведомлением о вручении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____________________________________________________________________________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1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16"/>
          <w:szCs w:val="16"/>
        </w:rPr>
        <w:t xml:space="preserve">(Ф.И.О. полностью, подпись)                                              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"__" _______________ 20___ года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82"/>
        <w:ind w:left="0" w:right="0" w:firstLine="567"/>
        <w:jc w:val="both"/>
        <w:spacing w:before="0" w:after="0"/>
        <w:rPr>
          <w:rFonts w:ascii="Times New Roman" w:hAnsi="Times New Roman"/>
        </w:rPr>
      </w:pPr>
      <w:r>
        <w:br w:type="page" w:clear="all"/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ind w:left="4253" w:right="0" w:firstLine="0"/>
        <w:spacing w:before="0" w:after="0"/>
        <w:rPr>
          <w:rFonts w:ascii="Times New Roman" w:hAnsi="Times New Roman"/>
        </w:rPr>
      </w:pPr>
      <w:r>
        <w:rPr>
          <w:color w:val="000000"/>
          <w:sz w:val="28"/>
        </w:rPr>
        <w:t xml:space="preserve">Приложение № 3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ind w:left="4253" w:right="0" w:firstLine="0"/>
        <w:spacing w:before="0" w:after="0"/>
        <w:rPr>
          <w:rFonts w:ascii="Times New Roman" w:hAnsi="Times New Roman"/>
        </w:rPr>
      </w:pPr>
      <w:r>
        <w:rPr>
          <w:color w:val="000000"/>
          <w:sz w:val="28"/>
        </w:rPr>
        <w:t xml:space="preserve">к Порядку принятия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решения о размещении объектов на землях или земельных участках, расположенных на территории города Нижнего Новгорода, находящихся в государственной собственности до разграничения или в муниципальной собственности, без предоставления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ind w:left="4253" w:right="0" w:firstLine="0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земельных участков и установления сервитутов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jc w:val="center"/>
        <w:spacing w:before="0" w:after="0" w:line="360" w:lineRule="auto"/>
        <w:rPr>
          <w:color w:val="000000"/>
          <w:sz w:val="28"/>
          <w:szCs w:val="28"/>
          <w:highlight w:val="none"/>
        </w:rPr>
      </w:pPr>
      <w:r>
        <w:rPr>
          <w:color w:val="000000"/>
          <w:sz w:val="28"/>
          <w:highlight w:val="none"/>
        </w:rPr>
      </w:r>
      <w:r>
        <w:rPr>
          <w:color w:val="000000"/>
          <w:sz w:val="28"/>
          <w:highlight w:val="none"/>
        </w:rPr>
      </w:r>
    </w:p>
    <w:p>
      <w:pPr>
        <w:pStyle w:val="782"/>
        <w:jc w:val="center"/>
        <w:spacing w:before="0" w:after="0" w:line="360" w:lineRule="auto"/>
        <w:rPr>
          <w:color w:val="000000"/>
          <w:sz w:val="28"/>
          <w:szCs w:val="28"/>
          <w:highlight w:val="none"/>
        </w:rPr>
      </w:pP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Форма з</w:t>
      </w:r>
      <w:r>
        <w:rPr>
          <w:color w:val="000000"/>
          <w:sz w:val="28"/>
        </w:rPr>
        <w:t xml:space="preserve">аявлени</w:t>
      </w:r>
      <w:r>
        <w:rPr>
          <w:color w:val="000000"/>
          <w:sz w:val="28"/>
        </w:rPr>
        <w:t xml:space="preserve">я</w:t>
      </w:r>
      <w:r>
        <w:rPr>
          <w:color w:val="000000"/>
          <w:sz w:val="28"/>
        </w:rPr>
        <w:t xml:space="preserve"> о продлении срока решения о размещении объекта</w:t>
      </w:r>
      <w:r>
        <w:rPr>
          <w:color w:val="000000"/>
        </w:rPr>
      </w:r>
      <w:r>
        <w:rPr>
          <w:color w:val="000000"/>
          <w:sz w:val="28"/>
          <w:szCs w:val="28"/>
          <w:highlight w:val="none"/>
        </w:rPr>
      </w:r>
    </w:p>
    <w:p>
      <w:pPr>
        <w:pStyle w:val="782"/>
        <w:ind w:left="0" w:right="0" w:firstLine="0"/>
        <w:jc w:val="center"/>
        <w:spacing w:before="0" w:after="0"/>
        <w:rPr>
          <w:rFonts w:ascii="Times New Roman" w:hAnsi="Times New Roman"/>
        </w:rPr>
      </w:pPr>
      <w:r>
        <w:rPr>
          <w:color w:val="000000"/>
          <w:sz w:val="28"/>
        </w:rPr>
        <w:t xml:space="preserve">В департамент градостроительного развития и архитектуры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jc w:val="center"/>
        <w:spacing w:before="0" w:after="0"/>
        <w:widowControl/>
      </w:pPr>
      <w:r>
        <w:rPr>
          <w:color w:val="000000"/>
          <w:sz w:val="28"/>
        </w:rPr>
        <w:t xml:space="preserve">В департамент развития предприниматель</w:t>
      </w:r>
      <w:r>
        <w:rPr>
          <w:rFonts w:eastAsia="Tahoma" w:cs="Droid Sans"/>
          <w:color w:val="000000"/>
          <w:sz w:val="28"/>
          <w:szCs w:val="28"/>
          <w:lang w:val="ru-RU" w:eastAsia="ru-RU" w:bidi="ar-SA"/>
        </w:rPr>
        <w:t xml:space="preserve">ства </w:t>
      </w:r>
      <w:r/>
    </w:p>
    <w:p>
      <w:pPr>
        <w:pStyle w:val="782"/>
        <w:jc w:val="center"/>
        <w:spacing w:before="0" w:after="0"/>
        <w:widowControl/>
        <w:rPr>
          <w:sz w:val="20"/>
          <w:szCs w:val="20"/>
        </w:rPr>
      </w:pPr>
      <w:r>
        <w:rPr>
          <w:rFonts w:eastAsia="Tahoma" w:cs="Droid Sans"/>
          <w:color w:val="000000"/>
          <w:sz w:val="20"/>
          <w:szCs w:val="20"/>
          <w:lang w:val="ru-RU" w:eastAsia="ru-RU" w:bidi="ar-SA"/>
        </w:rPr>
        <w:t xml:space="preserve">(дл</w:t>
      </w:r>
      <w:r>
        <w:rPr>
          <w:color w:val="000000"/>
          <w:sz w:val="20"/>
          <w:szCs w:val="20"/>
        </w:rPr>
        <w:t xml:space="preserve">я объектов, указанн</w:t>
      </w:r>
      <w:r>
        <w:rPr>
          <w:rFonts w:eastAsia="Tahoma" w:cs="Droid Sans"/>
          <w:color w:val="000000"/>
          <w:sz w:val="20"/>
          <w:szCs w:val="20"/>
          <w:lang w:val="ru-RU" w:eastAsia="ru-RU" w:bidi="ar-SA"/>
        </w:rPr>
        <w:t xml:space="preserve">ых в пунктах 19 или 24 Перечня №1300)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pStyle w:val="782"/>
        <w:jc w:val="center"/>
        <w:spacing w:before="0" w:after="0"/>
        <w:widowControl/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pPr>
      <w:r>
        <w:rPr>
          <w:rFonts w:eastAsia="Tahoma" w:cs="Droid Sans"/>
          <w:color w:val="000000"/>
          <w:szCs w:val="28"/>
          <w:lang w:val="ru-RU" w:eastAsia="ru-RU" w:bidi="ar-SA"/>
        </w:rPr>
        <w:t xml:space="preserve">администрации города Нижнего Новгорода </w:t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</w:p>
    <w:tbl>
      <w:tblPr>
        <w:tblW w:w="10140" w:type="dxa"/>
        <w:tblInd w:w="108" w:type="dxa"/>
        <w:tblLayout w:type="fixed"/>
        <w:tblCellMar>
          <w:left w:w="108" w:type="dxa"/>
          <w:top w:w="28" w:type="dxa"/>
          <w:right w:w="108" w:type="dxa"/>
          <w:bottom w:w="28" w:type="dxa"/>
        </w:tblCellMar>
        <w:tblLook w:val="04A0" w:firstRow="1" w:lastRow="0" w:firstColumn="1" w:lastColumn="0" w:noHBand="0" w:noVBand="1"/>
      </w:tblPr>
      <w:tblGrid>
        <w:gridCol w:w="5070"/>
        <w:gridCol w:w="5069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70" w:type="dxa"/>
            <w:vAlign w:val="center"/>
            <w:textDirection w:val="lrTb"/>
            <w:noWrap w:val="false"/>
          </w:tcPr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Заявитель – физическое лицо, индивидуальный предприниматель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Ф.И.О. _________________________________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________________________________________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</w:rPr>
            </w:pPr>
            <w:r>
              <w:rPr>
                <w:color w:val="000000"/>
                <w:sz w:val="22"/>
              </w:rPr>
              <w:t xml:space="preserve">дата рождения ______</w:t>
            </w:r>
            <w:r>
              <w:rPr>
                <w:color w:val="000000"/>
                <w:sz w:val="24"/>
              </w:rPr>
              <w:t xml:space="preserve">_____________________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удостоверение личности 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___________________________________________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серия _____ № _______ дата 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ИНН (при наличии) 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адрес _____________________________________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___________________________________________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__________________________________________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телефон 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</w:rPr>
            </w:pPr>
            <w:r>
              <w:rPr>
                <w:color w:val="000000"/>
                <w:sz w:val="22"/>
              </w:rPr>
              <w:t xml:space="preserve">e-mail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2"/>
              </w:rPr>
              <w:t xml:space="preserve">_____________________________________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69" w:type="dxa"/>
            <w:vAlign w:val="center"/>
            <w:textDirection w:val="lrTb"/>
            <w:noWrap w:val="false"/>
          </w:tcPr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Заявитель – юридическое лицо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</w:rPr>
            </w:pPr>
            <w:r>
              <w:rPr>
                <w:color w:val="000000"/>
                <w:sz w:val="24"/>
              </w:rPr>
              <w:t xml:space="preserve">Наименование полностью ________________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_______________________________________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_______________________________________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__________________________________________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__________________________________________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ИНН/ОГРН 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__________________________________________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адрес _____________________________________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___________________________________________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__________________________________________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телефон ___________________________________</w:t>
            </w:r>
            <w:r>
              <w:rPr>
                <w:rFonts w:ascii="Times New Roman" w:hAnsi="Times New Roman"/>
                <w:color w:val="000000"/>
                <w:sz w:val="22"/>
              </w:rPr>
            </w:r>
            <w:r>
              <w:rPr>
                <w:rFonts w:ascii="Times New Roman" w:hAnsi="Times New Roman"/>
                <w:color w:val="000000"/>
                <w:sz w:val="22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</w:rPr>
            </w:pPr>
            <w:r>
              <w:rPr>
                <w:color w:val="000000"/>
                <w:sz w:val="22"/>
              </w:rPr>
              <w:t xml:space="preserve">e-mail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2"/>
              </w:rPr>
              <w:t xml:space="preserve">_____________________________________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39" w:type="dxa"/>
            <w:vAlign w:val="center"/>
            <w:textDirection w:val="lrTb"/>
            <w:noWrap w:val="false"/>
          </w:tcPr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Представитель заявителя (при наличии) ________________________________________________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jc w:val="center"/>
              <w:spacing w:before="0" w:after="0"/>
              <w:rPr>
                <w:rFonts w:ascii="Times New Roman" w:hAnsi="Times New Roman"/>
              </w:rPr>
            </w:pPr>
            <w:r>
              <w:rPr>
                <w:color w:val="000000"/>
              </w:rPr>
              <w:t xml:space="preserve">                                                                </w:t>
            </w:r>
            <w:r>
              <w:rPr>
                <w:color w:val="000000"/>
                <w:sz w:val="20"/>
              </w:rPr>
              <w:t xml:space="preserve">(</w:t>
            </w:r>
            <w:r>
              <w:rPr>
                <w:color w:val="000000"/>
                <w:sz w:val="16"/>
              </w:rPr>
              <w:t xml:space="preserve">Ф.И.О. доверенного лица, руководителя юридического лица, отца, матери, опекуна и т.п.)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__________________________________________________________________________________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адрес _____________________________________________________________________________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</w:rPr>
            </w:pPr>
            <w:r>
              <w:rPr>
                <w:color w:val="000000"/>
                <w:sz w:val="24"/>
              </w:rPr>
              <w:t xml:space="preserve">телефон, e-mail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 xml:space="preserve">____________________________________________________________________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удостоверение личности ____________________________________________________________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jc w:val="center"/>
              <w:spacing w:before="0" w:after="0"/>
              <w:rPr>
                <w:rFonts w:ascii="Times New Roman" w:hAnsi="Times New Roman"/>
              </w:rPr>
            </w:pPr>
            <w:r>
              <w:rPr>
                <w:color w:val="000000"/>
              </w:rPr>
              <w:t xml:space="preserve">                              </w:t>
            </w:r>
            <w:r>
              <w:rPr>
                <w:color w:val="000000"/>
                <w:sz w:val="16"/>
              </w:rPr>
              <w:t xml:space="preserve">(наименование, серия, номер, дата выдачи)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документ, подтверждающий полномочия представителя _________________________________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</w:rPr>
            </w:pPr>
            <w:r>
              <w:rPr>
                <w:color w:val="000000"/>
              </w:rPr>
              <w:t xml:space="preserve">                                                                                                                                     </w:t>
            </w:r>
            <w:r>
              <w:rPr>
                <w:color w:val="000000"/>
                <w:sz w:val="16"/>
              </w:rPr>
              <w:t xml:space="preserve">(доверенность, приказ, устав,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______________________________________________ от _______________  №_______________</w:t>
            </w:r>
            <w:r>
              <w:rPr>
                <w:rFonts w:ascii="Times New Roman" w:hAnsi="Times New Roman"/>
                <w:color w:val="000000"/>
                <w:sz w:val="24"/>
              </w:rPr>
            </w:r>
            <w:r>
              <w:rPr>
                <w:rFonts w:ascii="Times New Roman" w:hAnsi="Times New Roman"/>
                <w:color w:val="000000"/>
                <w:sz w:val="24"/>
              </w:rPr>
            </w:r>
          </w:p>
          <w:p>
            <w:pPr>
              <w:pStyle w:val="818"/>
              <w:ind w:left="0" w:right="0" w:firstLine="0"/>
              <w:jc w:val="both"/>
              <w:spacing w:before="0" w:after="0"/>
              <w:rPr>
                <w:rFonts w:ascii="Times New Roman" w:hAnsi="Times New Roman"/>
                <w:color w:val="000000"/>
                <w:sz w:val="16"/>
              </w:rPr>
            </w:pPr>
            <w:r>
              <w:rPr>
                <w:color w:val="000000"/>
                <w:sz w:val="16"/>
              </w:rPr>
              <w:t xml:space="preserve">свидетельство о рождении, документ о назначении опекуном и т.п.)</w:t>
            </w:r>
            <w:r>
              <w:rPr>
                <w:rFonts w:ascii="Times New Roman" w:hAnsi="Times New Roman"/>
                <w:color w:val="000000"/>
                <w:sz w:val="16"/>
              </w:rPr>
            </w:r>
            <w:r>
              <w:rPr>
                <w:rFonts w:ascii="Times New Roman" w:hAnsi="Times New Roman"/>
                <w:color w:val="000000"/>
                <w:sz w:val="16"/>
              </w:rPr>
            </w:r>
          </w:p>
          <w:p>
            <w:pPr>
              <w:pStyle w:val="818"/>
              <w:ind w:left="0" w:right="0" w:firstLine="0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</w:tbl>
    <w:p>
      <w:pPr>
        <w:pStyle w:val="782"/>
        <w:ind w:left="0" w:right="0" w:firstLine="567"/>
        <w:jc w:val="both"/>
        <w:spacing w:before="0" w:after="0"/>
        <w:rPr>
          <w:rFonts w:ascii="Times New Roman" w:hAnsi="Times New Roman"/>
        </w:rPr>
      </w:pPr>
      <w:r>
        <w:t xml:space="preserve">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1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ЗАЯВЛЕНИЕ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ind w:left="0" w:righ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19"/>
        <w:ind w:left="0" w:right="0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Прошу продлить срок действия решения о размещении объекта 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______________________________________________________________________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16"/>
          <w:szCs w:val="16"/>
        </w:rPr>
        <w:t xml:space="preserve">(сведения об объекте – наименование, описание)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_____________________________________на срок __________________________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на землях, земельном участке, части земельного участка (ненужное зачеркнуть)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по адресу: город Нижний Новгород, ________________________________ район,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______________________________________________________________________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87"/>
        <w:jc w:val="center"/>
        <w:rPr>
          <w:rFonts w:ascii="Times New Roman" w:hAnsi="Times New Roman" w:cs="Times New Roman"/>
        </w:rPr>
      </w:pPr>
      <w:r>
        <w:rPr>
          <w:rFonts w:eastAsia="Times New Roman" w:cs="Times New Roman"/>
          <w:sz w:val="16"/>
          <w:szCs w:val="16"/>
        </w:rPr>
        <w:t xml:space="preserve">(улица, номер участка либо иные адресные ориентиры)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Кадастровый квартал _________________ кадастровый номер 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примерной площадью________________ кв.м., на срок _______________________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Постановление администрации города Нижнего Новгорода от __________ № 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Договор о размещении объекта (при наличии) от ______________ № 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rPr>
          <w:rFonts w:ascii="Times New Roman" w:hAnsi="Times New Roman" w:cs="Times New Roman"/>
        </w:rPr>
      </w:pPr>
      <w:r>
        <w:rPr>
          <w:rFonts w:eastAsia="Times New Roman" w:cs="Times New Roman"/>
          <w:sz w:val="28"/>
          <w:szCs w:val="28"/>
        </w:rPr>
        <w:t xml:space="preserve">Срок действия решения (договора) истекает ________________________________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rPr>
          <w:rFonts w:ascii="Times New Roman" w:hAnsi="Times New Roman" w:cs="Times New Roman"/>
        </w:rPr>
      </w:pPr>
      <w:r>
        <w:rPr>
          <w:rFonts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rPr>
          <w:rFonts w:ascii="Times New Roman" w:hAnsi="Times New Roman" w:cs="Times New Roman"/>
        </w:rPr>
      </w:pPr>
      <w:r>
        <w:rPr>
          <w:rFonts w:eastAsia="Times New Roman" w:cs="Times New Roman"/>
          <w:sz w:val="28"/>
          <w:szCs w:val="28"/>
        </w:rPr>
        <w:t xml:space="preserve">Получение разрешения на строительство не требуется в силу 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rPr>
          <w:rFonts w:ascii="Times New Roman" w:hAnsi="Times New Roman" w:cs="Times New Roman"/>
        </w:rPr>
      </w:pPr>
      <w:r>
        <w:rPr>
          <w:rFonts w:eastAsia="Times New Roman" w:cs="Times New Roman"/>
          <w:sz w:val="28"/>
          <w:szCs w:val="28"/>
        </w:rPr>
        <w:t xml:space="preserve">______________________________________________________________________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jc w:val="center"/>
        <w:rPr>
          <w:rFonts w:ascii="Times New Roman" w:hAnsi="Times New Roman" w:cs="Times New Roman"/>
        </w:rPr>
      </w:pPr>
      <w:r>
        <w:rPr>
          <w:rFonts w:eastAsia="Times New Roman" w:cs="Times New Roman"/>
          <w:sz w:val="16"/>
          <w:szCs w:val="16"/>
        </w:rPr>
        <w:t xml:space="preserve">(соответствующего пункта  части 17 статьи 51 ГрК РФ,  соответствующего пункта  части 1 статьи 29 Закона Нижегородской области № 37-З,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cs="Times New Roman"/>
          <w:sz w:val="16"/>
          <w:szCs w:val="16"/>
        </w:rPr>
      </w:r>
      <w:r>
        <w:rPr>
          <w:rFonts w:ascii="Times New Roman" w:hAnsi="Times New Roman" w:cs="Times New Roman"/>
          <w:sz w:val="16"/>
          <w:szCs w:val="16"/>
        </w:rPr>
      </w:r>
      <w:r>
        <w:rPr>
          <w:rFonts w:ascii="Times New Roman" w:hAnsi="Times New Roman" w:cs="Times New Roman"/>
          <w:sz w:val="16"/>
          <w:szCs w:val="16"/>
        </w:rPr>
      </w:r>
    </w:p>
    <w:p>
      <w:pPr>
        <w:pStyle w:val="739"/>
        <w:rPr>
          <w:rFonts w:ascii="Times New Roman" w:hAnsi="Times New Roman" w:cs="Times New Roman"/>
        </w:rPr>
      </w:pPr>
      <w:r>
        <w:rPr>
          <w:rFonts w:eastAsia="Times New Roman" w:cs="Times New Roman"/>
          <w:sz w:val="16"/>
          <w:szCs w:val="16"/>
        </w:rPr>
        <w:t xml:space="preserve">____________________________________________________________________________________________________________________________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jc w:val="center"/>
        <w:rPr>
          <w:rFonts w:ascii="Times New Roman" w:hAnsi="Times New Roman" w:cs="Times New Roman"/>
        </w:rPr>
      </w:pPr>
      <w:r>
        <w:rPr>
          <w:rFonts w:eastAsia="Times New Roman" w:cs="Times New Roman"/>
          <w:sz w:val="16"/>
          <w:szCs w:val="16"/>
        </w:rPr>
        <w:t xml:space="preserve">иных правовых  оснований, подтверждающих отсутствие необходимости в получении разрешения на строительство -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rPr>
          <w:rFonts w:ascii="Times New Roman" w:hAnsi="Times New Roman" w:cs="Times New Roman"/>
        </w:rPr>
      </w:pPr>
      <w:r>
        <w:rPr>
          <w:rFonts w:eastAsia="Times New Roman" w:cs="Times New Roman"/>
        </w:rPr>
        <w:t xml:space="preserve">__________________________________________________________________________________________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jc w:val="center"/>
        <w:rPr>
          <w:rFonts w:ascii="Times New Roman" w:hAnsi="Times New Roman" w:cs="Times New Roman"/>
        </w:rPr>
      </w:pPr>
      <w:r>
        <w:rPr>
          <w:rFonts w:eastAsia="Times New Roman" w:cs="Times New Roman"/>
          <w:sz w:val="16"/>
          <w:szCs w:val="16"/>
        </w:rPr>
        <w:t xml:space="preserve">для объектов, указанных в </w:t>
      </w:r>
      <w:hyperlink r:id="rId40" w:tooltip="consultantplus://offline/ref=CEC793D2F5D8B79AB130282280002C8760FB7F0F4783B8B93A8AC485505A9FB37330F4FE88301218AB2FF" w:history="1">
        <w:r>
          <w:rPr>
            <w:rFonts w:eastAsia="Times New Roman" w:cs="Times New Roman"/>
            <w:sz w:val="16"/>
            <w:szCs w:val="16"/>
          </w:rPr>
          <w:t xml:space="preserve">пунктах </w:t>
        </w:r>
      </w:hyperlink>
      <w:r>
        <w:rPr>
          <w:rFonts w:eastAsia="Times New Roman" w:cs="Times New Roman"/>
          <w:sz w:val="16"/>
          <w:szCs w:val="16"/>
        </w:rPr>
        <w:t xml:space="preserve">1- </w:t>
      </w:r>
      <w:hyperlink r:id="rId41" w:tooltip="consultantplus://offline/ref=CEC793D2F5D8B79AB130282280002C8760FB7F0F4783B8B93A8AC485505A9FB37330F4FE88301218AB2DF" w:history="1">
        <w:r>
          <w:rPr>
            <w:rFonts w:eastAsia="Times New Roman" w:cs="Times New Roman"/>
            <w:sz w:val="16"/>
            <w:szCs w:val="16"/>
          </w:rPr>
          <w:t xml:space="preserve">3</w:t>
        </w:r>
      </w:hyperlink>
      <w:r>
        <w:rPr>
          <w:rFonts w:eastAsia="Times New Roman" w:cs="Times New Roman"/>
          <w:sz w:val="16"/>
          <w:szCs w:val="16"/>
        </w:rPr>
        <w:t xml:space="preserve">, </w:t>
      </w:r>
      <w:hyperlink r:id="rId42" w:tooltip="consultantplus://offline/ref=CEC793D2F5D8B79AB130282280002C8760FB7F0F4783B8B93A8AC485505A9FB37330F4FE88301218AB2BF" w:history="1">
        <w:r>
          <w:rPr>
            <w:rFonts w:eastAsia="Times New Roman" w:cs="Times New Roman"/>
            <w:sz w:val="16"/>
            <w:szCs w:val="16"/>
          </w:rPr>
          <w:t xml:space="preserve">5</w:t>
        </w:r>
      </w:hyperlink>
      <w:r>
        <w:rPr>
          <w:rFonts w:eastAsia="Times New Roman" w:cs="Times New Roman"/>
          <w:sz w:val="16"/>
          <w:szCs w:val="16"/>
        </w:rPr>
        <w:t xml:space="preserve"> - </w:t>
      </w:r>
      <w:hyperlink r:id="rId43" w:tooltip="consultantplus://offline/ref=CEC793D2F5D8B79AB130282280002C8760FB7F0F4783B8B93A8AC485505A9FB37330F4FE88301218AB29F" w:history="1">
        <w:r>
          <w:rPr>
            <w:rFonts w:eastAsia="Times New Roman" w:cs="Times New Roman"/>
            <w:sz w:val="16"/>
            <w:szCs w:val="16"/>
          </w:rPr>
          <w:t xml:space="preserve">7</w:t>
        </w:r>
      </w:hyperlink>
      <w:r>
        <w:rPr>
          <w:rFonts w:eastAsia="Times New Roman" w:cs="Times New Roman"/>
          <w:sz w:val="16"/>
          <w:szCs w:val="16"/>
        </w:rPr>
        <w:t xml:space="preserve">, </w:t>
      </w:r>
      <w:hyperlink r:id="rId44" w:tooltip="consultantplus://offline/ref=CEC793D2F5D8B79AB130282280002C8760FB7F0F4783B8B93A8AC485505A9FB37330F4FE88301218AB27F" w:history="1">
        <w:r>
          <w:rPr>
            <w:rFonts w:eastAsia="Times New Roman" w:cs="Times New Roman"/>
            <w:sz w:val="16"/>
            <w:szCs w:val="16"/>
          </w:rPr>
          <w:t xml:space="preserve">9</w:t>
        </w:r>
      </w:hyperlink>
      <w:r>
        <w:rPr>
          <w:rFonts w:eastAsia="Times New Roman" w:cs="Times New Roman"/>
          <w:sz w:val="16"/>
          <w:szCs w:val="16"/>
        </w:rPr>
        <w:t xml:space="preserve"> - </w:t>
      </w:r>
      <w:hyperlink r:id="rId45" w:tooltip="consultantplus://offline/ref=CEC793D2F5D8B79AB130282280002C8760FB7F0F4783B8B93A8AC485505A9FB37330F4FE8830121BAB2EF" w:history="1">
        <w:r>
          <w:rPr>
            <w:rFonts w:eastAsia="Times New Roman" w:cs="Times New Roman"/>
            <w:sz w:val="16"/>
            <w:szCs w:val="16"/>
          </w:rPr>
          <w:t xml:space="preserve">12</w:t>
        </w:r>
      </w:hyperlink>
      <w:r>
        <w:rPr>
          <w:rFonts w:eastAsia="Times New Roman" w:cs="Times New Roman"/>
          <w:sz w:val="16"/>
          <w:szCs w:val="16"/>
        </w:rPr>
        <w:t xml:space="preserve">, </w:t>
      </w:r>
      <w:hyperlink r:id="rId46" w:tooltip="consultantplus://offline/ref=CEC793D2F5D8B79AB130282280002C8760FB7F0F4783B8B93A8AC485505A9FB37330F4FE8830121BAB2BF" w:history="1">
        <w:r>
          <w:rPr>
            <w:rFonts w:eastAsia="Times New Roman" w:cs="Times New Roman"/>
            <w:sz w:val="16"/>
            <w:szCs w:val="16"/>
          </w:rPr>
          <w:t xml:space="preserve">15</w:t>
        </w:r>
      </w:hyperlink>
      <w:r>
        <w:rPr>
          <w:rFonts w:eastAsia="Times New Roman" w:cs="Times New Roman"/>
          <w:sz w:val="16"/>
          <w:szCs w:val="16"/>
        </w:rPr>
        <w:t xml:space="preserve"> - </w:t>
      </w:r>
      <w:hyperlink r:id="rId47" w:tooltip="consultantplus://offline/ref=CEC793D2F5D8B79AB130282280002C8760FB7F0F4783B8B93A8AC485505A9FB37330F4FE8830121BAB26F" w:history="1">
        <w:r>
          <w:rPr>
            <w:rFonts w:eastAsia="Times New Roman" w:cs="Times New Roman"/>
            <w:sz w:val="16"/>
            <w:szCs w:val="16"/>
          </w:rPr>
          <w:t xml:space="preserve">17</w:t>
        </w:r>
      </w:hyperlink>
      <w:r>
        <w:rPr>
          <w:rFonts w:eastAsia="Times New Roman" w:cs="Times New Roman"/>
          <w:sz w:val="16"/>
          <w:szCs w:val="16"/>
        </w:rPr>
        <w:t xml:space="preserve">, </w:t>
      </w:r>
      <w:hyperlink r:id="rId48" w:tooltip="consultantplus://offline/ref=CEC793D2F5D8B79AB130282280002C8760FB7F0F4783B8B93A8AC485505A9FB37330F4FE8830121AAB2EF" w:history="1">
        <w:r>
          <w:rPr>
            <w:rFonts w:eastAsia="Times New Roman" w:cs="Times New Roman"/>
            <w:sz w:val="16"/>
            <w:szCs w:val="16"/>
          </w:rPr>
          <w:t xml:space="preserve">19</w:t>
        </w:r>
      </w:hyperlink>
      <w:r>
        <w:rPr>
          <w:rFonts w:eastAsia="Times New Roman" w:cs="Times New Roman"/>
          <w:sz w:val="16"/>
          <w:szCs w:val="16"/>
        </w:rPr>
        <w:t xml:space="preserve"> - </w:t>
      </w:r>
      <w:hyperlink r:id="rId49" w:tooltip="consultantplus://offline/ref=CEC793D2F5D8B79AB130282280002C8760FB7F0F4783B8B93A8AC485505A9FB37330F4FE8830121AAB2BF" w:history="1">
        <w:r>
          <w:rPr>
            <w:rFonts w:eastAsia="Times New Roman" w:cs="Times New Roman"/>
            <w:sz w:val="16"/>
            <w:szCs w:val="16"/>
          </w:rPr>
          <w:t xml:space="preserve">22</w:t>
        </w:r>
      </w:hyperlink>
      <w:r>
        <w:rPr>
          <w:rFonts w:eastAsia="Times New Roman" w:cs="Times New Roman"/>
          <w:sz w:val="16"/>
          <w:szCs w:val="16"/>
        </w:rPr>
        <w:t xml:space="preserve">, </w:t>
      </w:r>
      <w:hyperlink r:id="rId50" w:tooltip="consultantplus://offline/ref=CEC793D2F5D8B79AB130282280002C8760FB7F0F4783B8B93A8AC485505A9FB37330F4FE8830121AAB28F" w:history="1">
        <w:r>
          <w:rPr>
            <w:rFonts w:eastAsia="Times New Roman" w:cs="Times New Roman"/>
            <w:sz w:val="16"/>
            <w:szCs w:val="16"/>
          </w:rPr>
          <w:t xml:space="preserve">25</w:t>
        </w:r>
      </w:hyperlink>
      <w:r>
        <w:rPr>
          <w:rFonts w:eastAsia="Times New Roman" w:cs="Times New Roman"/>
          <w:sz w:val="16"/>
          <w:szCs w:val="16"/>
        </w:rPr>
        <w:t xml:space="preserve"> Перечня №1300)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rPr>
          <w:rFonts w:ascii="Times New Roman" w:hAnsi="Times New Roman" w:cs="Times New Roman"/>
        </w:rPr>
      </w:pPr>
      <w:r>
        <w:rPr>
          <w:rFonts w:eastAsia="Times New Roman" w:cs="Times New Roman"/>
          <w:sz w:val="28"/>
          <w:szCs w:val="28"/>
        </w:rPr>
        <w:t xml:space="preserve">Установление зоны с особыми условиями использования 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rPr>
          <w:rFonts w:ascii="Times New Roman" w:hAnsi="Times New Roman" w:cs="Times New Roman"/>
        </w:rPr>
      </w:pPr>
      <w:r>
        <w:rPr>
          <w:rFonts w:eastAsia="Times New Roman" w:cs="Times New Roman"/>
        </w:rPr>
        <w:t xml:space="preserve">                                                                                                                         </w:t>
      </w:r>
      <w:r>
        <w:rPr>
          <w:rFonts w:eastAsia="Times New Roman" w:cs="Times New Roman"/>
          <w:sz w:val="20"/>
          <w:szCs w:val="20"/>
        </w:rPr>
        <w:t xml:space="preserve">(не требуется/требуется – указать)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rPr>
          <w:rFonts w:ascii="Times New Roman" w:hAnsi="Times New Roman" w:cs="Times New Roman"/>
        </w:rPr>
      </w:pPr>
      <w:r>
        <w:rPr>
          <w:rFonts w:eastAsia="Times New Roman" w:cs="Times New Roman"/>
        </w:rPr>
        <w:t xml:space="preserve">__________________________________________________________________________________________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eastAsia="Times New Roman" w:cs="Times New Roman"/>
          <w:sz w:val="20"/>
          <w:szCs w:val="20"/>
        </w:rPr>
        <w:t xml:space="preserve">(в случае необходимости установления – размер зоны и нормативный акт (СанПиН, правила охраны и т.п.)</w:t>
      </w: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  <w:p>
      <w:pPr>
        <w:pStyle w:val="739"/>
        <w:ind w:firstLine="567"/>
        <w:rPr>
          <w:rFonts w:ascii="Times New Roman" w:hAnsi="Times New Roman" w:cs="Times New Roman"/>
        </w:rPr>
      </w:pPr>
      <w:r>
        <w:rPr>
          <w:rFonts w:eastAsia="Times New Roman" w:cs="Times New Roman"/>
          <w:sz w:val="28"/>
          <w:szCs w:val="28"/>
        </w:rPr>
        <w:t xml:space="preserve">Ознакомлен с тем, что неподписание договора о размещении объекта в установленный срок (в течение 15 дней со дня его получения) означает односторонний добровольный отказ от заключения договора заявителем.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ind w:left="0" w:right="0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Даю согласие на обработку персональных данных.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ind w:left="0" w:right="0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Ответственность  за  достоверность представленных сведений и документов несет заявитель.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Приложение: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1. _____________________________________________________________ на ____ листах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2. _____________________________________________________________ на ____ листах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color w:val="000000"/>
          <w:sz w:val="26"/>
          <w:szCs w:val="26"/>
        </w:rPr>
        <w:t xml:space="preserve">3. _____________________________________________________________ на ____ листах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Результат </w:t>
      </w:r>
      <w:r>
        <w:rPr>
          <w:rFonts w:eastAsia="Times New Roman" w:cs="Times New Roman"/>
          <w:color w:val="000000"/>
          <w:sz w:val="28"/>
          <w:szCs w:val="28"/>
        </w:rPr>
        <w:t xml:space="preserve">рассмотрения уведомления</w:t>
      </w:r>
      <w:r>
        <w:rPr>
          <w:rFonts w:eastAsia="Times New Roman" w:cs="Times New Roman"/>
          <w:color w:val="000000"/>
          <w:sz w:val="28"/>
          <w:szCs w:val="28"/>
        </w:rPr>
        <w:t xml:space="preserve"> прошу (выбрать один из способов):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0068" w:type="dxa"/>
        <w:tblInd w:w="0" w:type="dxa"/>
        <w:tblLayout w:type="fixed"/>
        <w:tblCellMar>
          <w:left w:w="5" w:type="dxa"/>
          <w:top w:w="0" w:type="dxa"/>
          <w:right w:w="5" w:type="dxa"/>
          <w:bottom w:w="0" w:type="dxa"/>
        </w:tblCellMar>
        <w:tblLook w:val="04A0" w:firstRow="1" w:lastRow="0" w:firstColumn="1" w:lastColumn="0" w:noHBand="0" w:noVBand="1"/>
      </w:tblPr>
      <w:tblGrid>
        <w:gridCol w:w="9360"/>
        <w:gridCol w:w="707"/>
      </w:tblGrid>
      <w:tr>
        <w:tblPrEx/>
        <w:trPr/>
        <w:tc>
          <w:tcPr>
            <w:tcW w:w="9360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Выдать на бумажном носителе при личном обращении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7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9360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Направить почтовым отправлением с уведомлением о вручении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7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7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Решение об отказе в приеме документов, необходимых для </w:t>
      </w:r>
      <w:r>
        <w:rPr>
          <w:rFonts w:eastAsia="Times New Roman" w:cs="Times New Roman"/>
          <w:color w:val="000000"/>
          <w:sz w:val="28"/>
          <w:szCs w:val="28"/>
        </w:rPr>
        <w:t xml:space="preserve">принятия решения</w:t>
      </w:r>
      <w:r>
        <w:rPr>
          <w:rFonts w:eastAsia="Times New Roman" w:cs="Times New Roman"/>
          <w:color w:val="000000"/>
          <w:sz w:val="28"/>
          <w:szCs w:val="28"/>
        </w:rPr>
        <w:t xml:space="preserve"> прошу направить (нужное отметить):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0068" w:type="dxa"/>
        <w:tblInd w:w="0" w:type="dxa"/>
        <w:tblLayout w:type="fixed"/>
        <w:tblCellMar>
          <w:left w:w="5" w:type="dxa"/>
          <w:top w:w="0" w:type="dxa"/>
          <w:right w:w="5" w:type="dxa"/>
          <w:bottom w:w="0" w:type="dxa"/>
        </w:tblCellMar>
        <w:tblLook w:val="04A0" w:firstRow="1" w:lastRow="0" w:firstColumn="1" w:lastColumn="0" w:noHBand="0" w:noVBand="1"/>
      </w:tblPr>
      <w:tblGrid>
        <w:gridCol w:w="9360"/>
        <w:gridCol w:w="707"/>
      </w:tblGrid>
      <w:tr>
        <w:tblPrEx/>
        <w:trPr/>
        <w:tc>
          <w:tcPr>
            <w:tcW w:w="9360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Выдать на бумажном носителе при личном обращении в ДГРиА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7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9360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Направить почтовым отправлением с уведомлением о вручении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7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7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Прошу проинформировать меня о результате </w:t>
      </w:r>
      <w:r>
        <w:rPr>
          <w:rFonts w:eastAsia="Times New Roman" w:cs="Times New Roman"/>
          <w:color w:val="000000"/>
          <w:sz w:val="28"/>
          <w:szCs w:val="28"/>
        </w:rPr>
        <w:t xml:space="preserve">рассмотрения</w:t>
      </w:r>
      <w:r>
        <w:rPr>
          <w:rFonts w:eastAsia="Times New Roman" w:cs="Times New Roman"/>
          <w:color w:val="000000"/>
          <w:sz w:val="28"/>
          <w:szCs w:val="28"/>
        </w:rPr>
        <w:t xml:space="preserve"> (нужное отметить):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0033" w:type="dxa"/>
        <w:tblInd w:w="35" w:type="dxa"/>
        <w:tblLayout w:type="fixed"/>
        <w:tblCellMar>
          <w:left w:w="5" w:type="dxa"/>
          <w:top w:w="0" w:type="dxa"/>
          <w:right w:w="5" w:type="dxa"/>
          <w:bottom w:w="0" w:type="dxa"/>
        </w:tblCellMar>
        <w:tblLook w:val="04A0" w:firstRow="1" w:lastRow="0" w:firstColumn="1" w:lastColumn="0" w:noHBand="0" w:noVBand="1"/>
      </w:tblPr>
      <w:tblGrid>
        <w:gridCol w:w="9324"/>
        <w:gridCol w:w="709"/>
      </w:tblGrid>
      <w:tr>
        <w:tblPrEx/>
        <w:trPr/>
        <w:tc>
          <w:tcPr>
            <w:tcW w:w="9324" w:type="dxa"/>
            <w:textDirection w:val="lrTb"/>
            <w:noWrap w:val="false"/>
          </w:tcPr>
          <w:p>
            <w:pPr>
              <w:pStyle w:val="739"/>
              <w:ind w:right="-3657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Направления сообщения на электронную почту ________________________________________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739"/>
              <w:ind w:right="-3657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9324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Направить почтовым отправлением с уведомлением о вручении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82"/>
        <w:ind w:left="0" w:right="0" w:firstLine="0"/>
        <w:jc w:val="both"/>
        <w:spacing w:before="0" w:after="0"/>
        <w:rPr>
          <w:rFonts w:ascii="Times New Roman" w:hAnsi="Times New Roman"/>
          <w:color w:val="000000"/>
          <w:sz w:val="26"/>
        </w:rPr>
      </w:pPr>
      <w:r>
        <w:rPr>
          <w:color w:val="000000"/>
          <w:sz w:val="26"/>
        </w:rPr>
        <w:t xml:space="preserve">____________________________________________________________________________</w:t>
      </w:r>
      <w:r>
        <w:rPr>
          <w:rFonts w:ascii="Times New Roman" w:hAnsi="Times New Roman"/>
          <w:color w:val="000000"/>
          <w:sz w:val="26"/>
        </w:rPr>
      </w:r>
      <w:r>
        <w:rPr>
          <w:rFonts w:ascii="Times New Roman" w:hAnsi="Times New Roman"/>
          <w:color w:val="000000"/>
          <w:sz w:val="26"/>
        </w:rPr>
      </w:r>
    </w:p>
    <w:p>
      <w:pPr>
        <w:pStyle w:val="782"/>
        <w:ind w:left="0" w:right="0" w:firstLine="0"/>
        <w:jc w:val="center"/>
        <w:spacing w:before="0" w:after="0"/>
        <w:rPr>
          <w:rFonts w:ascii="Times New Roman" w:hAnsi="Times New Roman"/>
          <w:color w:val="000000"/>
          <w:sz w:val="16"/>
        </w:rPr>
      </w:pPr>
      <w:r>
        <w:rPr>
          <w:color w:val="000000"/>
          <w:sz w:val="16"/>
        </w:rPr>
        <w:t xml:space="preserve">(Ф.И.О. полностью, подпись)                                               </w:t>
      </w:r>
      <w:r>
        <w:rPr>
          <w:rFonts w:ascii="Times New Roman" w:hAnsi="Times New Roman"/>
          <w:color w:val="000000"/>
          <w:sz w:val="16"/>
        </w:rPr>
      </w:r>
      <w:r>
        <w:rPr>
          <w:rFonts w:ascii="Times New Roman" w:hAnsi="Times New Roman"/>
          <w:color w:val="000000"/>
          <w:sz w:val="16"/>
        </w:rPr>
      </w:r>
    </w:p>
    <w:p>
      <w:pPr>
        <w:pStyle w:val="782"/>
        <w:ind w:left="0" w:right="0" w:firstLine="0"/>
        <w:jc w:val="right"/>
        <w:spacing w:before="0" w:after="0" w:line="360" w:lineRule="auto"/>
        <w:rPr>
          <w:rFonts w:ascii="Times New Roman" w:hAnsi="Times New Roman"/>
          <w:color w:val="000000"/>
          <w:sz w:val="24"/>
        </w:rPr>
      </w:pPr>
      <w:r>
        <w:rPr>
          <w:color w:val="000000"/>
          <w:sz w:val="24"/>
        </w:rPr>
        <w:t xml:space="preserve">"__" _______________ 20___ года</w:t>
      </w:r>
      <w:r>
        <w:rPr>
          <w:rFonts w:ascii="Times New Roman" w:hAnsi="Times New Roman"/>
          <w:color w:val="000000"/>
          <w:sz w:val="24"/>
        </w:rPr>
      </w:r>
      <w:r>
        <w:rPr>
          <w:rFonts w:ascii="Times New Roman" w:hAnsi="Times New Roman"/>
          <w:color w:val="000000"/>
          <w:sz w:val="24"/>
        </w:rPr>
      </w:r>
    </w:p>
    <w:p>
      <w:pPr>
        <w:pStyle w:val="782"/>
        <w:ind w:left="0" w:right="0" w:firstLine="0"/>
        <w:jc w:val="right"/>
        <w:spacing w:before="0" w:after="0" w:line="360" w:lineRule="auto"/>
        <w:rPr>
          <w:rFonts w:ascii="Times New Roman" w:hAnsi="Times New Roman"/>
          <w:color w:val="000000"/>
          <w:sz w:val="24"/>
        </w:rPr>
      </w:pPr>
      <w:r>
        <w:br w:type="page" w:clear="all"/>
      </w:r>
      <w:r>
        <w:rPr>
          <w:rFonts w:ascii="Times New Roman" w:hAnsi="Times New Roman"/>
          <w:color w:val="000000"/>
          <w:sz w:val="24"/>
        </w:rPr>
      </w:r>
      <w:r>
        <w:rPr>
          <w:rFonts w:ascii="Times New Roman" w:hAnsi="Times New Roman"/>
          <w:color w:val="000000"/>
          <w:sz w:val="24"/>
        </w:rPr>
      </w:r>
    </w:p>
    <w:p>
      <w:pPr>
        <w:pStyle w:val="782"/>
        <w:ind w:left="4253" w:right="0" w:firstLine="0"/>
        <w:spacing w:before="0" w:after="0"/>
        <w:rPr>
          <w:rFonts w:ascii="Times New Roman" w:hAnsi="Times New Roman"/>
        </w:rPr>
      </w:pPr>
      <w:r>
        <w:rPr>
          <w:color w:val="000000"/>
          <w:sz w:val="28"/>
        </w:rPr>
        <w:t xml:space="preserve">Приложение № 4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ind w:left="4253" w:right="0" w:firstLine="0"/>
        <w:spacing w:before="0" w:after="0"/>
        <w:rPr>
          <w:rFonts w:ascii="Times New Roman" w:hAnsi="Times New Roman"/>
        </w:rPr>
      </w:pPr>
      <w:r>
        <w:rPr>
          <w:color w:val="000000"/>
          <w:sz w:val="28"/>
        </w:rPr>
        <w:t xml:space="preserve">к Порядку принятия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решения о размещении объектов на землях или земельных участках, расположенных на территории города Нижнего Новгорода, находящихся в государственной собственности до разграничения или в муниципальной собственности, без предоставления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ind w:left="4253" w:right="0" w:firstLine="0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земельных участков и установления сервитутов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jc w:val="center"/>
        <w:spacing w:before="0" w:after="0" w:line="240" w:lineRule="auto"/>
        <w:rPr>
          <w:color w:val="000000"/>
        </w:rPr>
      </w:pPr>
      <w:r>
        <w:rPr>
          <w:color w:val="000000"/>
          <w:sz w:val="28"/>
          <w:highlight w:val="none"/>
        </w:rPr>
      </w:r>
      <w:r>
        <w:rPr>
          <w:color w:val="000000"/>
          <w:sz w:val="28"/>
          <w:highlight w:val="none"/>
        </w:rPr>
      </w:r>
    </w:p>
    <w:p>
      <w:pPr>
        <w:pStyle w:val="782"/>
        <w:jc w:val="center"/>
        <w:spacing w:before="0" w:after="0" w:line="240" w:lineRule="auto"/>
        <w:rPr>
          <w:color w:val="000000"/>
          <w:sz w:val="28"/>
          <w:szCs w:val="28"/>
          <w:highlight w:val="none"/>
        </w:rPr>
      </w:pP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Форма з</w:t>
      </w:r>
      <w:r>
        <w:rPr>
          <w:color w:val="000000"/>
          <w:sz w:val="28"/>
        </w:rPr>
        <w:t xml:space="preserve">аявлени</w:t>
      </w:r>
      <w:r>
        <w:rPr>
          <w:color w:val="000000"/>
          <w:sz w:val="28"/>
        </w:rPr>
        <w:t xml:space="preserve">я</w:t>
      </w:r>
      <w:r>
        <w:rPr>
          <w:color w:val="000000"/>
          <w:sz w:val="28"/>
        </w:rPr>
        <w:t xml:space="preserve"> о </w:t>
      </w:r>
      <w:r>
        <w:rPr>
          <w:color w:val="000000"/>
          <w:sz w:val="28"/>
        </w:rPr>
        <w:t xml:space="preserve">прекращении использования земель (земельного участка) </w:t>
      </w:r>
      <w:r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для </w:t>
      </w:r>
      <w:r>
        <w:rPr>
          <w:color w:val="000000"/>
          <w:sz w:val="28"/>
        </w:rPr>
        <w:t xml:space="preserve">размещении объекта</w:t>
      </w:r>
      <w:r>
        <w:rPr>
          <w:color w:val="000000"/>
        </w:rPr>
      </w:r>
      <w:r>
        <w:rPr>
          <w:color w:val="000000"/>
          <w:sz w:val="28"/>
          <w:szCs w:val="28"/>
          <w:highlight w:val="none"/>
        </w:rPr>
      </w:r>
    </w:p>
    <w:p>
      <w:pPr>
        <w:pStyle w:val="782"/>
        <w:ind w:left="0" w:right="0" w:firstLine="0"/>
        <w:jc w:val="center"/>
        <w:spacing w:before="0" w:after="0"/>
        <w:rPr>
          <w:rFonts w:ascii="Times New Roman" w:hAnsi="Times New Roman"/>
        </w:rPr>
      </w:pPr>
      <w:r>
        <w:rPr>
          <w:color w:val="000000"/>
          <w:sz w:val="28"/>
        </w:rPr>
        <w:t xml:space="preserve">В департамент градостроительного развития и архитектуры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jc w:val="center"/>
        <w:spacing w:before="0" w:after="0"/>
        <w:widowControl/>
      </w:pPr>
      <w:r>
        <w:rPr>
          <w:color w:val="000000"/>
          <w:sz w:val="28"/>
        </w:rPr>
        <w:t xml:space="preserve">В департамент развития предприниматель</w:t>
      </w:r>
      <w:r>
        <w:rPr>
          <w:rFonts w:eastAsia="Tahoma" w:cs="Droid Sans"/>
          <w:color w:val="000000"/>
          <w:sz w:val="28"/>
          <w:szCs w:val="28"/>
          <w:lang w:val="ru-RU" w:eastAsia="ru-RU" w:bidi="ar-SA"/>
        </w:rPr>
        <w:t xml:space="preserve">ства </w:t>
      </w:r>
      <w:r/>
    </w:p>
    <w:p>
      <w:pPr>
        <w:pStyle w:val="782"/>
        <w:jc w:val="center"/>
        <w:spacing w:before="0" w:after="0"/>
        <w:widowControl/>
        <w:rPr>
          <w:sz w:val="20"/>
          <w:szCs w:val="20"/>
        </w:rPr>
      </w:pPr>
      <w:r>
        <w:rPr>
          <w:rFonts w:eastAsia="Tahoma" w:cs="Droid Sans"/>
          <w:color w:val="000000"/>
          <w:sz w:val="20"/>
          <w:szCs w:val="20"/>
          <w:lang w:val="ru-RU" w:eastAsia="ru-RU" w:bidi="ar-SA"/>
        </w:rPr>
        <w:t xml:space="preserve">(дл</w:t>
      </w:r>
      <w:r>
        <w:rPr>
          <w:color w:val="000000"/>
          <w:sz w:val="20"/>
          <w:szCs w:val="20"/>
        </w:rPr>
        <w:t xml:space="preserve">я объектов, указанн</w:t>
      </w:r>
      <w:r>
        <w:rPr>
          <w:rFonts w:eastAsia="Tahoma" w:cs="Droid Sans"/>
          <w:color w:val="000000"/>
          <w:sz w:val="20"/>
          <w:szCs w:val="20"/>
          <w:lang w:val="ru-RU" w:eastAsia="ru-RU" w:bidi="ar-SA"/>
        </w:rPr>
        <w:t xml:space="preserve">ых в пунктах 19 или 24 Перечня №1300)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pStyle w:val="782"/>
        <w:jc w:val="center"/>
        <w:spacing w:before="0" w:after="0"/>
        <w:widowControl/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pPr>
      <w:r>
        <w:rPr>
          <w:rFonts w:eastAsia="Tahoma" w:cs="Droid Sans"/>
          <w:color w:val="000000"/>
          <w:szCs w:val="28"/>
          <w:lang w:val="ru-RU" w:eastAsia="ru-RU" w:bidi="ar-SA"/>
        </w:rPr>
        <w:t xml:space="preserve">администрации города Нижнего Новгорода </w:t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</w:p>
    <w:tbl>
      <w:tblPr>
        <w:tblW w:w="10137" w:type="dxa"/>
        <w:tblInd w:w="0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5069"/>
        <w:gridCol w:w="5068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69" w:type="dxa"/>
            <w:textDirection w:val="lrTb"/>
            <w:noWrap w:val="false"/>
          </w:tcPr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Заявитель – физическое лицо, индивидуальный предприниматель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Ф.И.О. 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________________________________________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дата рождения ______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удостоверение личности 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___________________________________________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серия _____ № _______ дата 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ИНН (при наличии) 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адрес _____________________________________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___________________________________________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__________________________________________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телефон 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e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mail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 _____________________________________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68" w:type="dxa"/>
            <w:textDirection w:val="lrTb"/>
            <w:noWrap w:val="false"/>
          </w:tcPr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Заявитель – юридическое лицо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Наименование полностью 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_______________________________________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_______________________________________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__________________________________________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__________________________________________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ИНН/ОГРН 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__________________________________________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адрес _____________________________________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___________________________________________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__________________________________________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телефон 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e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mail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 _____________________________________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137" w:type="dxa"/>
            <w:textDirection w:val="lrTb"/>
            <w:noWrap w:val="false"/>
          </w:tcPr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Представитель заявителя (при наличии) ________________________________________________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                                                                </w:t>
            </w:r>
            <w:r>
              <w:rPr>
                <w:rFonts w:ascii="Times New Roman" w:hAnsi="Times New Roman" w:eastAsia="Times New Roman" w:cs="Times New Roman"/>
              </w:rPr>
              <w:t xml:space="preserve">(</w:t>
            </w: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 xml:space="preserve">Ф.И.О. доверенного лица, руководителя юридического лица, отца, матери, опекуна и т.п.)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__________________________________________________________________________________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адрес _____________________________________________________________________________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телефон,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en-US"/>
              </w:rPr>
              <w:t xml:space="preserve">e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en-US"/>
              </w:rPr>
              <w:t xml:space="preserve">mail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____________________________________________________________________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удостоверение личности ____________________________________________________________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                              </w:t>
            </w: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 xml:space="preserve">(наименование, серия, номер, дата выдачи)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документ, подтверждающий полномочия представителя _________________________________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                                                                                                                                     </w:t>
            </w: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 xml:space="preserve">(доверенность, приказ, устав,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______________________________________________ от _______________  №_______________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 xml:space="preserve">свидетельство о рождении, документ о назначении опекуном и т.п.)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pStyle w:val="739"/>
        <w:jc w:val="center"/>
        <w:spacing w:before="0" w:after="0"/>
        <w:widowControl/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pP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  <w:r>
        <w:rPr>
          <w:rFonts w:ascii="Times New Roman" w:hAnsi="Times New Roman" w:eastAsia="Tahoma" w:cs="Droid Sans"/>
          <w:color w:val="000000"/>
          <w:szCs w:val="28"/>
          <w:lang w:val="ru-RU" w:eastAsia="ru-RU" w:bidi="ar-SA"/>
        </w:rPr>
      </w:r>
    </w:p>
    <w:p>
      <w:pPr>
        <w:pStyle w:val="81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ЗАЯВЛЕНИЕ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ind w:left="0" w:righ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Прошу досрочно прекратить использование земель (земельного участка) для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1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размещения объекта 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19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eastAsia="Times New Roman" w:cs="Times New Roman"/>
          <w:sz w:val="16"/>
          <w:szCs w:val="16"/>
        </w:rPr>
        <w:t xml:space="preserve">(сведения об объекте – наименование, описание)</w:t>
      </w:r>
      <w:r>
        <w:rPr>
          <w:rFonts w:ascii="Times New Roman" w:hAnsi="Times New Roman" w:cs="Times New Roman"/>
          <w:sz w:val="16"/>
          <w:szCs w:val="16"/>
        </w:rPr>
      </w:r>
      <w:r>
        <w:rPr>
          <w:rFonts w:ascii="Times New Roman" w:hAnsi="Times New Roman" w:cs="Times New Roman"/>
          <w:sz w:val="16"/>
          <w:szCs w:val="16"/>
        </w:rPr>
      </w:r>
    </w:p>
    <w:p>
      <w:pPr>
        <w:pStyle w:val="81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разрешенного постановлением администрации города Нижнего Новгорода № ____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1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от ___________ в связи с добровольным отказом от размещения объекта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1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Договор о размещении объекта (при наличии) от ______________ № 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Даю согласие на обработку персональных данных.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Приложение: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1. _____________________________________________________________ на ____ листах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2. _____________________________________________________________ на ____ листах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3. _____________________________________________________________ на ____ листах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Результат </w:t>
      </w:r>
      <w:r>
        <w:rPr>
          <w:rFonts w:eastAsia="Times New Roman" w:cs="Times New Roman"/>
          <w:color w:val="000000"/>
          <w:sz w:val="28"/>
          <w:szCs w:val="28"/>
        </w:rPr>
        <w:t xml:space="preserve">рассмотрения </w:t>
      </w:r>
      <w:r>
        <w:rPr>
          <w:rFonts w:eastAsia="Times New Roman" w:cs="Times New Roman"/>
          <w:color w:val="000000"/>
          <w:sz w:val="28"/>
          <w:szCs w:val="28"/>
        </w:rPr>
        <w:t xml:space="preserve">заявления</w:t>
      </w:r>
      <w:r>
        <w:rPr>
          <w:rFonts w:eastAsia="Times New Roman" w:cs="Times New Roman"/>
          <w:color w:val="000000"/>
          <w:sz w:val="28"/>
          <w:szCs w:val="28"/>
        </w:rPr>
        <w:t xml:space="preserve"> прошу (выбрать один из способов):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0068" w:type="dxa"/>
        <w:tblInd w:w="0" w:type="dxa"/>
        <w:tblLayout w:type="fixed"/>
        <w:tblCellMar>
          <w:left w:w="5" w:type="dxa"/>
          <w:top w:w="0" w:type="dxa"/>
          <w:right w:w="5" w:type="dxa"/>
          <w:bottom w:w="0" w:type="dxa"/>
        </w:tblCellMar>
        <w:tblLook w:val="04A0" w:firstRow="1" w:lastRow="0" w:firstColumn="1" w:lastColumn="0" w:noHBand="0" w:noVBand="1"/>
      </w:tblPr>
      <w:tblGrid>
        <w:gridCol w:w="9360"/>
        <w:gridCol w:w="707"/>
      </w:tblGrid>
      <w:tr>
        <w:tblPrEx/>
        <w:trPr/>
        <w:tc>
          <w:tcPr>
            <w:tcW w:w="9360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Выдать на бумажном носителе при личном обращении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7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9360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Направить почтовым отправлением с уведомлением о вручении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7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____________________________________________________________________________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1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16"/>
          <w:szCs w:val="16"/>
        </w:rPr>
        <w:t xml:space="preserve">(Ф.И.О. полностью, подпись)                                              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6"/>
        <w:ind w:left="4253" w:right="0" w:firstLine="0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4"/>
          <w:szCs w:val="24"/>
          <w:lang w:val="ru-RU" w:eastAsia="ru-RU" w:bidi="ar-SA"/>
        </w:rPr>
        <w:t xml:space="preserve">"__" _______________ 20___ года</w:t>
      </w:r>
      <w:r>
        <w:br w:type="page" w:clear="all"/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82"/>
        <w:ind w:left="4253" w:right="0" w:firstLine="0"/>
        <w:spacing w:before="0" w:after="0"/>
        <w:rPr>
          <w:rFonts w:ascii="Times New Roman" w:hAnsi="Times New Roman"/>
          <w:color w:val="000000"/>
        </w:rPr>
      </w:pPr>
      <w:r>
        <w:rPr>
          <w:color w:val="000000"/>
          <w:sz w:val="28"/>
        </w:rPr>
        <w:t xml:space="preserve">Приложение № 5</w:t>
      </w:r>
      <w:r>
        <w:rPr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</w:rPr>
      </w:r>
      <w:r>
        <w:rPr>
          <w:rFonts w:ascii="Times New Roman" w:hAnsi="Times New Roman"/>
          <w:color w:val="000000"/>
        </w:rPr>
      </w:r>
    </w:p>
    <w:p>
      <w:pPr>
        <w:pStyle w:val="782"/>
        <w:ind w:left="4253" w:right="0" w:firstLine="0"/>
        <w:spacing w:before="0" w:after="0"/>
        <w:rPr>
          <w:rFonts w:ascii="Times New Roman" w:hAnsi="Times New Roman"/>
        </w:rPr>
      </w:pPr>
      <w:r>
        <w:rPr>
          <w:color w:val="000000"/>
          <w:sz w:val="28"/>
        </w:rPr>
        <w:t xml:space="preserve">к Порядку принятия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решения о размещении объектов на землях или земельных участках, расположенных на территории города Нижнего Новгорода, находящихся в государственной собственности до разграничения или в муниципальной собственности, без предоставления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ind w:left="4253" w:right="0" w:firstLine="0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земельных участков и установления сервитутов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4253" w:right="0" w:firstLine="0"/>
        <w:spacing w:before="0" w:after="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39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 xml:space="preserve">Форма заявления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39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 xml:space="preserve">об исправлении допущенных опечаток и ошибок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39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39"/>
        <w:ind w:left="424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от______________________________________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39"/>
        <w:ind w:left="4246"/>
        <w:jc w:val="both"/>
        <w:rPr>
          <w:rFonts w:ascii="Times New Roman" w:hAnsi="Times New Roman" w:cs="Times New Roman"/>
        </w:rPr>
      </w:pPr>
      <w:r>
        <w:rPr>
          <w:rFonts w:eastAsia="Times New Roman" w:cs="Times New Roman"/>
          <w:color w:val="000000"/>
        </w:rPr>
        <w:t xml:space="preserve">                         </w:t>
      </w:r>
      <w:r>
        <w:rPr>
          <w:rFonts w:eastAsia="Times New Roman" w:cs="Times New Roman"/>
          <w:color w:val="000000"/>
        </w:rPr>
        <w:t xml:space="preserve">(фамилия имя, отчество)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39"/>
        <w:ind w:left="424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паспорт _________________________________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39"/>
        <w:ind w:left="4246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почтовый адрес 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39"/>
        <w:ind w:left="4246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телефон _________________________________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39"/>
        <w:ind w:left="4246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адрес электронной почты (при наличии) _____ ________________________________________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40"/>
        <w:ind w:firstLine="567"/>
        <w:jc w:val="center"/>
        <w:rPr>
          <w:rFonts w:ascii="Times New Roman" w:hAnsi="Times New Roman" w:cs="Times New Roman"/>
          <w:szCs w:val="28"/>
        </w:rPr>
      </w:pPr>
      <w:r>
        <w:rPr>
          <w:rFonts w:eastAsia="Times New Roman" w:cs="Times New Roman"/>
          <w:b/>
          <w:color w:val="000000"/>
          <w:szCs w:val="28"/>
        </w:rPr>
        <w:t xml:space="preserve">Заявление</w:t>
      </w:r>
      <w:r>
        <w:rPr>
          <w:rFonts w:ascii="Times New Roman" w:hAnsi="Times New Roman" w:cs="Times New Roman"/>
          <w:szCs w:val="28"/>
        </w:rPr>
      </w:r>
      <w:r>
        <w:rPr>
          <w:rFonts w:ascii="Times New Roman" w:hAnsi="Times New Roman" w:cs="Times New Roman"/>
          <w:szCs w:val="28"/>
        </w:rPr>
      </w:r>
    </w:p>
    <w:p>
      <w:pPr>
        <w:pStyle w:val="739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 xml:space="preserve">об исправлении допущенных опечаток и ошибок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39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39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Прошу внести</w:t>
      </w:r>
      <w:r>
        <w:rPr>
          <w:rFonts w:eastAsia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</w:rPr>
        <w:t xml:space="preserve">исправления</w:t>
      </w:r>
      <w:r>
        <w:rPr>
          <w:rFonts w:eastAsia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</w:rPr>
        <w:t xml:space="preserve">в</w:t>
      </w:r>
      <w:r>
        <w:rPr>
          <w:rFonts w:eastAsia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</w:rPr>
        <w:t xml:space="preserve">ранее выданный _________________________ , </w:t>
      </w: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pStyle w:val="739"/>
        <w:ind w:left="0" w:right="624" w:firstLine="567"/>
        <w:jc w:val="right"/>
        <w:spacing w:before="0" w:after="0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</w:rPr>
        <w:t xml:space="preserve">       </w:t>
      </w:r>
      <w:r>
        <w:rPr>
          <w:rFonts w:eastAsia="Times New Roman" w:cs="Times New Roman"/>
          <w:color w:val="000000"/>
        </w:rPr>
        <w:t xml:space="preserve">(наименование документа, )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39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pacing w:val="-68"/>
          <w:sz w:val="28"/>
          <w:szCs w:val="28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</w:rPr>
        <w:t xml:space="preserve">содержащий</w:t>
      </w:r>
      <w:r>
        <w:rPr>
          <w:rFonts w:eastAsia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</w:rPr>
        <w:t xml:space="preserve">опечатку/ошибку.</w:t>
      </w: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pStyle w:val="7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1. Сведения о выданном документе, содержащем опечатку/</w:t>
      </w:r>
      <w:r>
        <w:rPr>
          <w:rFonts w:eastAsia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</w:rPr>
        <w:t xml:space="preserve">ошибку:</w:t>
      </w: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tbl>
      <w:tblPr>
        <w:tblW w:w="9929" w:type="dxa"/>
        <w:tblInd w:w="0" w:type="dxa"/>
        <w:tblLayout w:type="fixed"/>
        <w:tblCellMar>
          <w:left w:w="7" w:type="dxa"/>
          <w:top w:w="0" w:type="dxa"/>
          <w:right w:w="7" w:type="dxa"/>
          <w:bottom w:w="0" w:type="dxa"/>
        </w:tblCellMar>
        <w:tblLook w:val="04A0" w:firstRow="1" w:lastRow="0" w:firstColumn="1" w:lastColumn="0" w:noHBand="0" w:noVBand="1"/>
      </w:tblPr>
      <w:tblGrid>
        <w:gridCol w:w="682"/>
        <w:gridCol w:w="5315"/>
        <w:gridCol w:w="1757"/>
        <w:gridCol w:w="2174"/>
      </w:tblGrid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682" w:type="dxa"/>
            <w:textDirection w:val="lrTb"/>
            <w:noWrap w:val="false"/>
          </w:tcPr>
          <w:p>
            <w:pPr>
              <w:pStyle w:val="739"/>
              <w:jc w:val="center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№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5315" w:type="dxa"/>
            <w:textDirection w:val="lrTb"/>
            <w:noWrap w:val="false"/>
          </w:tcPr>
          <w:p>
            <w:pPr>
              <w:pStyle w:val="739"/>
              <w:jc w:val="center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Орган, выдавший градостроительный план земельного участка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1757" w:type="dxa"/>
            <w:textDirection w:val="lrTb"/>
            <w:noWrap w:val="false"/>
          </w:tcPr>
          <w:p>
            <w:pPr>
              <w:pStyle w:val="739"/>
              <w:jc w:val="center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Номер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739"/>
              <w:jc w:val="center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документа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174" w:type="dxa"/>
            <w:textDirection w:val="lrTb"/>
            <w:noWrap w:val="false"/>
          </w:tcPr>
          <w:p>
            <w:pPr>
              <w:pStyle w:val="739"/>
              <w:jc w:val="center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Дата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739"/>
              <w:jc w:val="center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документа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682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5315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1757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174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7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2. Обоснование</w:t>
      </w:r>
      <w:r>
        <w:rPr>
          <w:rFonts w:eastAsia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</w:rPr>
        <w:t xml:space="preserve">для</w:t>
      </w:r>
      <w:r>
        <w:rPr>
          <w:rFonts w:eastAsia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</w:rPr>
        <w:t xml:space="preserve">внесения</w:t>
      </w:r>
      <w:r>
        <w:rPr>
          <w:rFonts w:eastAsia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</w:rPr>
        <w:t xml:space="preserve">исправлений в</w:t>
      </w:r>
      <w:r>
        <w:rPr>
          <w:rFonts w:eastAsia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</w:rPr>
        <w:t xml:space="preserve">ранее выданный документ 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9929" w:type="dxa"/>
        <w:tblInd w:w="0" w:type="dxa"/>
        <w:tblLayout w:type="fixed"/>
        <w:tblCellMar>
          <w:left w:w="7" w:type="dxa"/>
          <w:top w:w="0" w:type="dxa"/>
          <w:right w:w="7" w:type="dxa"/>
          <w:bottom w:w="0" w:type="dxa"/>
        </w:tblCellMar>
        <w:tblLook w:val="04A0" w:firstRow="1" w:lastRow="0" w:firstColumn="1" w:lastColumn="0" w:noHBand="0" w:noVBand="1"/>
      </w:tblPr>
      <w:tblGrid>
        <w:gridCol w:w="657"/>
        <w:gridCol w:w="2582"/>
        <w:gridCol w:w="2683"/>
        <w:gridCol w:w="4006"/>
      </w:tblGrid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657" w:type="dxa"/>
            <w:textDirection w:val="lrTb"/>
            <w:noWrap w:val="false"/>
          </w:tcPr>
          <w:p>
            <w:pPr>
              <w:pStyle w:val="739"/>
              <w:jc w:val="center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№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582" w:type="dxa"/>
            <w:textDirection w:val="lrTb"/>
            <w:noWrap w:val="false"/>
          </w:tcPr>
          <w:p>
            <w:pPr>
              <w:pStyle w:val="739"/>
              <w:jc w:val="center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Данные (сведения),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739"/>
              <w:jc w:val="center"/>
              <w:spacing w:before="0" w:after="0" w:line="240" w:lineRule="auto"/>
              <w:widowControl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указанные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</w:p>
          <w:p>
            <w:pPr>
              <w:pStyle w:val="739"/>
              <w:jc w:val="center"/>
              <w:spacing w:before="0" w:after="0" w:line="240" w:lineRule="auto"/>
              <w:widowControl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в документе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683" w:type="dxa"/>
            <w:textDirection w:val="lrTb"/>
            <w:noWrap w:val="false"/>
          </w:tcPr>
          <w:p>
            <w:pPr>
              <w:pStyle w:val="739"/>
              <w:jc w:val="center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Данные (сведения),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739"/>
              <w:jc w:val="center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которые необходимо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739"/>
              <w:jc w:val="center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указать в документе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4006" w:type="dxa"/>
            <w:textDirection w:val="lrTb"/>
            <w:noWrap w:val="false"/>
          </w:tcPr>
          <w:p>
            <w:pPr>
              <w:pStyle w:val="739"/>
              <w:jc w:val="center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Обоснование с указанием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739"/>
              <w:jc w:val="center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реквизита(ов) документа(ов),</w:t>
            </w:r>
            <w:r>
              <w:rPr>
                <w:rFonts w:eastAsia="Times New Roman" w:cs="Times New Roman"/>
                <w:color w:val="000000"/>
                <w:spacing w:val="-68"/>
                <w:sz w:val="28"/>
                <w:szCs w:val="28"/>
                <w:lang w:val="ru-RU" w:eastAsia="en-US" w:bidi="ar-SA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документации (при наличии)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657" w:type="dxa"/>
            <w:textDirection w:val="lrTb"/>
            <w:noWrap w:val="false"/>
          </w:tcPr>
          <w:p>
            <w:pPr>
              <w:pStyle w:val="739"/>
              <w:jc w:val="center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582" w:type="dxa"/>
            <w:textDirection w:val="lrTb"/>
            <w:noWrap w:val="false"/>
          </w:tcPr>
          <w:p>
            <w:pPr>
              <w:pStyle w:val="739"/>
              <w:jc w:val="center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683" w:type="dxa"/>
            <w:textDirection w:val="lrTb"/>
            <w:noWrap w:val="false"/>
          </w:tcPr>
          <w:p>
            <w:pPr>
              <w:pStyle w:val="739"/>
              <w:jc w:val="center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4006" w:type="dxa"/>
            <w:textDirection w:val="lrTb"/>
            <w:noWrap w:val="false"/>
          </w:tcPr>
          <w:p>
            <w:pPr>
              <w:pStyle w:val="739"/>
              <w:jc w:val="center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739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39"/>
        <w:ind w:firstLine="28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Настоящим заявлением даю согласие на обработку, передачу и хранение персональных данных в соответствии с Федеральным законом от 27 июля 2006 г. № 152-ФЗ «О персональных данных» в целях и объеме, необходимых для получения муниципальной услуги.</w:t>
      </w: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pStyle w:val="819"/>
        <w:ind w:left="0" w:right="0" w:firstLine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19"/>
        <w:ind w:left="0" w:right="0" w:firstLine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Ответственность за достоверность представленных сведений и документов несет заявитель.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39"/>
        <w:ind w:firstLine="283"/>
        <w:jc w:val="both"/>
        <w:rPr>
          <w:rFonts w:ascii="Times New Roman" w:hAnsi="Times New Roman" w:cs="Times New Roman"/>
          <w:sz w:val="24"/>
        </w:rPr>
      </w:pPr>
      <w:r>
        <w:rPr>
          <w:rFonts w:cs="Times New Roman"/>
          <w:sz w:val="24"/>
        </w:rPr>
      </w:r>
      <w:r>
        <w:rPr>
          <w:rFonts w:ascii="Times New Roman" w:hAnsi="Times New Roman" w:cs="Times New Roman"/>
          <w:sz w:val="24"/>
        </w:rPr>
      </w:r>
      <w:r>
        <w:rPr>
          <w:rFonts w:ascii="Times New Roman" w:hAnsi="Times New Roman" w:cs="Times New Roman"/>
          <w:sz w:val="24"/>
        </w:rPr>
      </w:r>
    </w:p>
    <w:p>
      <w:pPr>
        <w:pStyle w:val="739"/>
        <w:jc w:val="both"/>
        <w:rPr>
          <w:rFonts w:ascii="Times New Roman" w:hAnsi="Times New Roman" w:cs="Times New Roman"/>
          <w:sz w:val="24"/>
        </w:rPr>
      </w:pPr>
      <w:r>
        <w:rPr>
          <w:rFonts w:eastAsia="Times New Roman" w:cs="Times New Roman"/>
          <w:color w:val="000000"/>
          <w:sz w:val="26"/>
        </w:rPr>
        <w:t xml:space="preserve">Приложение:</w:t>
      </w:r>
      <w:r>
        <w:rPr>
          <w:rFonts w:ascii="Times New Roman" w:hAnsi="Times New Roman" w:cs="Times New Roman"/>
          <w:sz w:val="24"/>
        </w:rPr>
      </w:r>
      <w:r>
        <w:rPr>
          <w:rFonts w:ascii="Times New Roman" w:hAnsi="Times New Roman" w:cs="Times New Roman"/>
          <w:sz w:val="24"/>
        </w:rPr>
      </w:r>
    </w:p>
    <w:p>
      <w:pPr>
        <w:pStyle w:val="739"/>
        <w:jc w:val="both"/>
        <w:rPr>
          <w:rFonts w:ascii="Times New Roman" w:hAnsi="Times New Roman" w:cs="Times New Roman"/>
          <w:sz w:val="24"/>
        </w:rPr>
      </w:pPr>
      <w:r>
        <w:rPr>
          <w:rFonts w:eastAsia="Times New Roman" w:cs="Times New Roman"/>
          <w:color w:val="000000"/>
          <w:sz w:val="26"/>
        </w:rPr>
        <w:t xml:space="preserve">1. _______________________________________________________________ на __ листах</w:t>
      </w:r>
      <w:r>
        <w:rPr>
          <w:rFonts w:ascii="Times New Roman" w:hAnsi="Times New Roman" w:cs="Times New Roman"/>
          <w:sz w:val="24"/>
        </w:rPr>
      </w:r>
      <w:r>
        <w:rPr>
          <w:rFonts w:ascii="Times New Roman" w:hAnsi="Times New Roman" w:cs="Times New Roman"/>
          <w:sz w:val="24"/>
        </w:rPr>
      </w:r>
    </w:p>
    <w:p>
      <w:pPr>
        <w:pStyle w:val="739"/>
        <w:jc w:val="both"/>
        <w:rPr>
          <w:rFonts w:ascii="Times New Roman" w:hAnsi="Times New Roman" w:cs="Times New Roman"/>
          <w:sz w:val="24"/>
        </w:rPr>
      </w:pPr>
      <w:r>
        <w:rPr>
          <w:rFonts w:eastAsia="Times New Roman" w:cs="Times New Roman"/>
          <w:color w:val="000000"/>
          <w:sz w:val="26"/>
        </w:rPr>
        <w:t xml:space="preserve">2. _______________________________________________________________ на __ листах</w:t>
      </w:r>
      <w:r>
        <w:rPr>
          <w:rFonts w:ascii="Times New Roman" w:hAnsi="Times New Roman" w:cs="Times New Roman"/>
          <w:sz w:val="24"/>
        </w:rPr>
      </w:r>
      <w:r>
        <w:rPr>
          <w:rFonts w:ascii="Times New Roman" w:hAnsi="Times New Roman" w:cs="Times New Roman"/>
          <w:sz w:val="24"/>
        </w:rPr>
      </w:r>
    </w:p>
    <w:p>
      <w:pPr>
        <w:pStyle w:val="7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Результат </w:t>
      </w:r>
      <w:r>
        <w:rPr>
          <w:rFonts w:eastAsia="Times New Roman" w:cs="Times New Roman"/>
          <w:color w:val="000000"/>
          <w:sz w:val="28"/>
          <w:szCs w:val="28"/>
        </w:rPr>
        <w:t xml:space="preserve">рассмотрения </w:t>
      </w:r>
      <w:r>
        <w:rPr>
          <w:rFonts w:eastAsia="Times New Roman" w:cs="Times New Roman"/>
          <w:color w:val="000000"/>
          <w:sz w:val="28"/>
          <w:szCs w:val="28"/>
        </w:rPr>
        <w:t xml:space="preserve">заявления</w:t>
      </w:r>
      <w:r>
        <w:rPr>
          <w:rFonts w:eastAsia="Times New Roman" w:cs="Times New Roman"/>
          <w:color w:val="000000"/>
          <w:sz w:val="28"/>
          <w:szCs w:val="28"/>
        </w:rPr>
        <w:t xml:space="preserve"> прошу (выбрать один из способов):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0068" w:type="dxa"/>
        <w:tblInd w:w="0" w:type="dxa"/>
        <w:tblLayout w:type="fixed"/>
        <w:tblCellMar>
          <w:left w:w="5" w:type="dxa"/>
          <w:top w:w="0" w:type="dxa"/>
          <w:right w:w="5" w:type="dxa"/>
          <w:bottom w:w="0" w:type="dxa"/>
        </w:tblCellMar>
        <w:tblLook w:val="04A0" w:firstRow="1" w:lastRow="0" w:firstColumn="1" w:lastColumn="0" w:noHBand="0" w:noVBand="1"/>
      </w:tblPr>
      <w:tblGrid>
        <w:gridCol w:w="9360"/>
        <w:gridCol w:w="707"/>
      </w:tblGrid>
      <w:tr>
        <w:tblPrEx/>
        <w:trPr/>
        <w:tc>
          <w:tcPr>
            <w:tcW w:w="9360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Выдать на бумажном носителе при личном обращении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7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9360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Направить почтовым отправлением с уведомлением о вручении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7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7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Решение об отказе в приеме документов, необходимых для </w:t>
      </w:r>
      <w:r>
        <w:rPr>
          <w:rFonts w:eastAsia="Times New Roman" w:cs="Times New Roman"/>
          <w:color w:val="000000"/>
          <w:sz w:val="28"/>
          <w:szCs w:val="28"/>
        </w:rPr>
        <w:t xml:space="preserve">принятия решения</w:t>
      </w:r>
      <w:r>
        <w:rPr>
          <w:rFonts w:eastAsia="Times New Roman" w:cs="Times New Roman"/>
          <w:color w:val="000000"/>
          <w:sz w:val="28"/>
          <w:szCs w:val="28"/>
        </w:rPr>
        <w:t xml:space="preserve"> прошу направить (нужное отметить):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0068" w:type="dxa"/>
        <w:tblInd w:w="0" w:type="dxa"/>
        <w:tblLayout w:type="fixed"/>
        <w:tblCellMar>
          <w:left w:w="5" w:type="dxa"/>
          <w:top w:w="0" w:type="dxa"/>
          <w:right w:w="5" w:type="dxa"/>
          <w:bottom w:w="0" w:type="dxa"/>
        </w:tblCellMar>
        <w:tblLook w:val="04A0" w:firstRow="1" w:lastRow="0" w:firstColumn="1" w:lastColumn="0" w:noHBand="0" w:noVBand="1"/>
      </w:tblPr>
      <w:tblGrid>
        <w:gridCol w:w="9360"/>
        <w:gridCol w:w="707"/>
      </w:tblGrid>
      <w:tr>
        <w:tblPrEx/>
        <w:trPr/>
        <w:tc>
          <w:tcPr>
            <w:tcW w:w="9360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Выдать на бумажном носителе при личном обращении в ДГРиА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7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9360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Направить почтовым отправлением с уведомлением о вручении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7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7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Прошу проинформировать меня о результате </w:t>
      </w:r>
      <w:r>
        <w:rPr>
          <w:rFonts w:eastAsia="Times New Roman" w:cs="Times New Roman"/>
          <w:color w:val="000000"/>
          <w:sz w:val="28"/>
          <w:szCs w:val="28"/>
        </w:rPr>
        <w:t xml:space="preserve">рассмотрения</w:t>
      </w:r>
      <w:r>
        <w:rPr>
          <w:rFonts w:eastAsia="Times New Roman" w:cs="Times New Roman"/>
          <w:color w:val="000000"/>
          <w:sz w:val="28"/>
          <w:szCs w:val="28"/>
        </w:rPr>
        <w:t xml:space="preserve"> (нужное отметить):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0033" w:type="dxa"/>
        <w:tblInd w:w="35" w:type="dxa"/>
        <w:tblLayout w:type="fixed"/>
        <w:tblCellMar>
          <w:left w:w="5" w:type="dxa"/>
          <w:top w:w="0" w:type="dxa"/>
          <w:right w:w="5" w:type="dxa"/>
          <w:bottom w:w="0" w:type="dxa"/>
        </w:tblCellMar>
        <w:tblLook w:val="04A0" w:firstRow="1" w:lastRow="0" w:firstColumn="1" w:lastColumn="0" w:noHBand="0" w:noVBand="1"/>
      </w:tblPr>
      <w:tblGrid>
        <w:gridCol w:w="9324"/>
        <w:gridCol w:w="709"/>
      </w:tblGrid>
      <w:tr>
        <w:tblPrEx/>
        <w:trPr/>
        <w:tc>
          <w:tcPr>
            <w:tcW w:w="9324" w:type="dxa"/>
            <w:textDirection w:val="lrTb"/>
            <w:noWrap w:val="false"/>
          </w:tcPr>
          <w:p>
            <w:pPr>
              <w:pStyle w:val="739"/>
              <w:ind w:right="-3657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Направления сообщения на электронную почту ________________________________________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739"/>
              <w:ind w:right="-3657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9324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eastAsia="en-US" w:bidi="ar-SA"/>
              </w:rPr>
              <w:t xml:space="preserve">Направить почтовым отправлением с уведомлением о вручении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739"/>
              <w:jc w:val="left"/>
              <w:spacing w:before="0" w:after="0" w:line="240" w:lineRule="auto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82"/>
        <w:ind w:left="0" w:right="0" w:firstLine="0"/>
        <w:jc w:val="both"/>
        <w:spacing w:before="0" w:after="0"/>
        <w:rPr>
          <w:rFonts w:ascii="Times New Roman" w:hAnsi="Times New Roman"/>
          <w:color w:val="000000"/>
          <w:sz w:val="26"/>
        </w:rPr>
      </w:pPr>
      <w:r>
        <w:rPr>
          <w:color w:val="000000"/>
          <w:sz w:val="26"/>
        </w:rPr>
        <w:t xml:space="preserve">____________________________________________________________________________</w:t>
      </w:r>
      <w:r>
        <w:rPr>
          <w:rFonts w:ascii="Times New Roman" w:hAnsi="Times New Roman"/>
          <w:color w:val="000000"/>
          <w:sz w:val="26"/>
        </w:rPr>
      </w:r>
      <w:r>
        <w:rPr>
          <w:rFonts w:ascii="Times New Roman" w:hAnsi="Times New Roman"/>
          <w:color w:val="000000"/>
          <w:sz w:val="26"/>
        </w:rPr>
      </w:r>
    </w:p>
    <w:p>
      <w:pPr>
        <w:pStyle w:val="782"/>
        <w:ind w:left="0" w:right="0" w:firstLine="0"/>
        <w:jc w:val="center"/>
        <w:spacing w:before="0" w:after="0"/>
        <w:rPr>
          <w:rFonts w:ascii="Times New Roman" w:hAnsi="Times New Roman"/>
          <w:color w:val="000000"/>
          <w:sz w:val="16"/>
        </w:rPr>
      </w:pPr>
      <w:r>
        <w:rPr>
          <w:color w:val="000000"/>
          <w:sz w:val="16"/>
        </w:rPr>
        <w:t xml:space="preserve">(Ф.И.О. полностью, подпись)                                               </w:t>
      </w:r>
      <w:r>
        <w:rPr>
          <w:rFonts w:ascii="Times New Roman" w:hAnsi="Times New Roman"/>
          <w:color w:val="000000"/>
          <w:sz w:val="16"/>
        </w:rPr>
      </w:r>
      <w:r>
        <w:rPr>
          <w:rFonts w:ascii="Times New Roman" w:hAnsi="Times New Roman"/>
          <w:color w:val="000000"/>
          <w:sz w:val="16"/>
        </w:rPr>
      </w:r>
    </w:p>
    <w:p>
      <w:pPr>
        <w:pStyle w:val="782"/>
        <w:ind w:left="0" w:right="0" w:firstLine="0"/>
        <w:jc w:val="right"/>
        <w:spacing w:before="0" w:after="0" w:line="360" w:lineRule="auto"/>
        <w:rPr>
          <w:rFonts w:ascii="Times New Roman" w:hAnsi="Times New Roman"/>
          <w:color w:val="000000"/>
          <w:sz w:val="24"/>
        </w:rPr>
      </w:pPr>
      <w:r>
        <w:rPr>
          <w:color w:val="000000"/>
          <w:sz w:val="24"/>
        </w:rPr>
        <w:t xml:space="preserve">"__" _______________ 20___ года</w:t>
      </w:r>
      <w:r>
        <w:rPr>
          <w:rFonts w:ascii="Times New Roman" w:hAnsi="Times New Roman"/>
          <w:color w:val="000000"/>
          <w:sz w:val="24"/>
        </w:rPr>
      </w:r>
      <w:r>
        <w:rPr>
          <w:rFonts w:ascii="Times New Roman" w:hAnsi="Times New Roman"/>
          <w:color w:val="000000"/>
          <w:sz w:val="24"/>
        </w:rPr>
      </w:r>
    </w:p>
    <w:p>
      <w:pPr>
        <w:pStyle w:val="782"/>
        <w:ind w:left="0" w:right="0" w:firstLine="0"/>
        <w:jc w:val="right"/>
        <w:spacing w:before="0" w:after="0" w:line="360" w:lineRule="auto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</w:r>
      <w:r>
        <w:rPr>
          <w:rFonts w:ascii="Times New Roman" w:hAnsi="Times New Roman"/>
          <w:color w:val="000000"/>
          <w:sz w:val="24"/>
        </w:rPr>
      </w:r>
      <w:r>
        <w:rPr>
          <w:rFonts w:ascii="Times New Roman" w:hAnsi="Times New Roman"/>
          <w:color w:val="000000"/>
          <w:sz w:val="24"/>
        </w:rPr>
      </w:r>
    </w:p>
    <w:p>
      <w:pPr>
        <w:pStyle w:val="739"/>
        <w:jc w:val="both"/>
        <w:rPr>
          <w:rFonts w:ascii="Times New Roman" w:hAnsi="Times New Roman" w:cs="Times New Roman"/>
          <w:sz w:val="28"/>
          <w:szCs w:val="28"/>
        </w:rPr>
      </w:pPr>
      <w:r>
        <w:br w:type="page" w:clear="all"/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82"/>
        <w:ind w:left="4253" w:right="0" w:firstLine="0"/>
        <w:spacing w:before="0" w:after="0"/>
        <w:rPr>
          <w:rFonts w:ascii="Times New Roman" w:hAnsi="Times New Roman"/>
          <w:color w:val="000000"/>
        </w:rPr>
      </w:pPr>
      <w:r>
        <w:rPr>
          <w:color w:val="000000"/>
          <w:sz w:val="28"/>
        </w:rPr>
        <w:t xml:space="preserve">Приложение № 6 </w:t>
      </w:r>
      <w:r>
        <w:rPr>
          <w:rFonts w:ascii="Times New Roman" w:hAnsi="Times New Roman"/>
          <w:color w:val="000000"/>
        </w:rPr>
      </w:r>
      <w:r>
        <w:rPr>
          <w:rFonts w:ascii="Times New Roman" w:hAnsi="Times New Roman"/>
          <w:color w:val="000000"/>
        </w:rPr>
      </w:r>
    </w:p>
    <w:p>
      <w:pPr>
        <w:pStyle w:val="782"/>
        <w:ind w:left="4253" w:right="0" w:firstLine="0"/>
        <w:spacing w:before="0" w:after="0"/>
        <w:rPr>
          <w:rFonts w:ascii="Times New Roman" w:hAnsi="Times New Roman"/>
        </w:rPr>
      </w:pPr>
      <w:r>
        <w:rPr>
          <w:color w:val="000000"/>
          <w:sz w:val="28"/>
        </w:rPr>
        <w:t xml:space="preserve">к Порядку принятия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решения о размещении объектов на землях или земельных участках, расположенных на территории города Нижнего Новгорода, находящихся в государственной собственности до разграничения или в муниципальной собственности, без предоставления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ind w:left="4253" w:right="0" w:firstLine="0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земельных участков и установления сервитутов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4253" w:right="0" w:firstLine="0"/>
        <w:jc w:val="right"/>
        <w:spacing w:before="0" w:after="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4252" w:right="0" w:hanging="4252"/>
        <w:jc w:val="center"/>
        <w:spacing w:before="0" w:after="0"/>
        <w:widowControl/>
        <w:rPr>
          <w:rFonts w:ascii="Times New Roman" w:hAnsi="Times New Roman"/>
          <w:color w:val="000000"/>
          <w:sz w:val="28"/>
        </w:rPr>
      </w:pPr>
      <w:r/>
      <w:bookmarkStart w:id="29" w:name="_GoBack_Копия_1"/>
      <w:r/>
      <w:bookmarkEnd w:id="29"/>
      <w:r>
        <w:rPr>
          <w:color w:val="000000"/>
          <w:sz w:val="28"/>
        </w:rPr>
        <w:t xml:space="preserve">Форма акта обследования 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0"/>
        <w:jc w:val="center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АКТ ОБСЛЕДОВАНИЯ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0"/>
        <w:jc w:val="both"/>
        <w:spacing w:before="0" w:after="0" w:line="360" w:lineRule="auto"/>
        <w:rPr>
          <w:rFonts w:ascii="Times New Roman" w:hAnsi="Times New Roman"/>
        </w:rPr>
      </w:pPr>
      <w:r>
        <w:t xml:space="preserve">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ind w:left="0" w:right="0" w:firstLine="0"/>
        <w:jc w:val="both"/>
        <w:spacing w:before="0" w:after="0" w:line="360" w:lineRule="auto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г. Нижний Новгород                                                                    «___»__________ 20__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0"/>
        <w:jc w:val="both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В связи с обращением _____________________________________________________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0"/>
        <w:jc w:val="both"/>
        <w:spacing w:before="0" w:after="0"/>
        <w:rPr>
          <w:rFonts w:ascii="Times New Roman" w:hAnsi="Times New Roman"/>
          <w:color w:val="000000"/>
        </w:rPr>
      </w:pPr>
      <w:r>
        <w:rPr>
          <w:color w:val="000000"/>
        </w:rPr>
        <w:t xml:space="preserve">                                       </w:t>
      </w:r>
      <w:r>
        <w:rPr>
          <w:color w:val="000000"/>
          <w:sz w:val="20"/>
        </w:rPr>
        <w:t xml:space="preserve">(Ф.И.О. физического лица, наименование юридического лица - заявителя)</w:t>
      </w:r>
      <w:r>
        <w:rPr>
          <w:rFonts w:ascii="Times New Roman" w:hAnsi="Times New Roman"/>
          <w:color w:val="000000"/>
        </w:rPr>
      </w:r>
      <w:r>
        <w:rPr>
          <w:rFonts w:ascii="Times New Roman" w:hAnsi="Times New Roman"/>
          <w:color w:val="000000"/>
        </w:rPr>
      </w:r>
    </w:p>
    <w:p>
      <w:pPr>
        <w:pStyle w:val="782"/>
        <w:ind w:left="0" w:right="0" w:firstLine="0"/>
        <w:jc w:val="both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_________________________ «_____» ___________ 20__ вх. № __________________ 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0"/>
        <w:jc w:val="both"/>
        <w:spacing w:before="0" w:after="0"/>
        <w:rPr>
          <w:rFonts w:ascii="Times New Roman" w:hAnsi="Times New Roman"/>
          <w:color w:val="000000"/>
        </w:rPr>
      </w:pPr>
      <w:r>
        <w:rPr>
          <w:color w:val="000000"/>
        </w:rPr>
        <w:t xml:space="preserve">                                                                             </w:t>
      </w:r>
      <w:r>
        <w:rPr>
          <w:color w:val="000000"/>
          <w:sz w:val="18"/>
          <w:szCs w:val="18"/>
        </w:rPr>
        <w:t xml:space="preserve">(реквизиты заявления о разрешении на размещение объекта)</w:t>
      </w:r>
      <w:r>
        <w:rPr>
          <w:rFonts w:ascii="Times New Roman" w:hAnsi="Times New Roman"/>
          <w:color w:val="000000"/>
        </w:rPr>
      </w:r>
      <w:r>
        <w:rPr>
          <w:rFonts w:ascii="Times New Roman" w:hAnsi="Times New Roman"/>
          <w:color w:val="000000"/>
        </w:rPr>
      </w:r>
    </w:p>
    <w:p>
      <w:pPr>
        <w:pStyle w:val="782"/>
        <w:ind w:left="0" w:right="0" w:firstLine="0"/>
        <w:jc w:val="both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проведено обследование земельного участка (части земельного участка, земель) 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0"/>
        <w:jc w:val="both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по адресу: город Нижний Новгород, ________________________________ район,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0"/>
        <w:jc w:val="both"/>
        <w:spacing w:before="0" w:after="0"/>
        <w:rPr>
          <w:rFonts w:ascii="Times New Roman" w:hAnsi="Times New Roman"/>
        </w:rPr>
      </w:pPr>
      <w:r>
        <w:rPr>
          <w:color w:val="000000"/>
          <w:sz w:val="28"/>
        </w:rPr>
        <w:t xml:space="preserve">______________________________________________________________________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ind w:left="0" w:right="0" w:firstLine="0"/>
        <w:spacing w:before="0" w:after="0"/>
        <w:rPr>
          <w:rFonts w:ascii="Times New Roman" w:hAnsi="Times New Roman"/>
          <w:color w:val="000000"/>
        </w:rPr>
      </w:pPr>
      <w:r>
        <w:rPr>
          <w:color w:val="000000"/>
        </w:rPr>
        <w:t xml:space="preserve">                                                          </w:t>
      </w:r>
      <w:r>
        <w:rPr>
          <w:color w:val="000000"/>
          <w:sz w:val="20"/>
        </w:rPr>
        <w:t xml:space="preserve">(улица, номер участка либо иные адресные ориентиры) </w:t>
      </w:r>
      <w:r>
        <w:rPr>
          <w:rFonts w:ascii="Times New Roman" w:hAnsi="Times New Roman"/>
          <w:color w:val="000000"/>
        </w:rPr>
      </w:r>
      <w:r>
        <w:rPr>
          <w:rFonts w:ascii="Times New Roman" w:hAnsi="Times New Roman"/>
          <w:color w:val="000000"/>
        </w:rPr>
      </w:r>
    </w:p>
    <w:p>
      <w:pPr>
        <w:pStyle w:val="782"/>
        <w:ind w:left="0" w:right="0" w:firstLine="0"/>
        <w:jc w:val="both"/>
        <w:spacing w:before="0" w:after="0"/>
        <w:rPr>
          <w:rFonts w:ascii="Times New Roman" w:hAnsi="Times New Roman"/>
        </w:rPr>
      </w:pPr>
      <w:r>
        <w:rPr>
          <w:color w:val="000000"/>
          <w:sz w:val="28"/>
        </w:rPr>
        <w:t xml:space="preserve">примерной площадью _________ кв.м, кадастровый  номер (квартал) ____________________________________________________________________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ind w:left="0" w:right="0" w:firstLine="0"/>
        <w:jc w:val="both"/>
        <w:spacing w:before="0" w:after="0"/>
        <w:rPr>
          <w:rFonts w:ascii="Times New Roman" w:hAnsi="Times New Roman"/>
          <w:color w:val="000000"/>
        </w:rPr>
      </w:pPr>
      <w:r>
        <w:rPr>
          <w:color w:val="000000"/>
        </w:rPr>
        <w:t xml:space="preserve">            </w:t>
      </w:r>
      <w:r>
        <w:rPr>
          <w:color w:val="000000"/>
          <w:sz w:val="20"/>
        </w:rPr>
        <w:t xml:space="preserve">(кадастровый номер земельного участка, части земельного участка или номер кадастрового квартала)</w:t>
      </w:r>
      <w:r>
        <w:rPr>
          <w:rFonts w:ascii="Times New Roman" w:hAnsi="Times New Roman"/>
          <w:color w:val="000000"/>
        </w:rPr>
      </w:r>
      <w:r>
        <w:rPr>
          <w:rFonts w:ascii="Times New Roman" w:hAnsi="Times New Roman"/>
          <w:color w:val="000000"/>
        </w:rPr>
      </w:r>
    </w:p>
    <w:p>
      <w:pPr>
        <w:pStyle w:val="782"/>
        <w:ind w:left="0" w:right="0" w:firstLine="0"/>
        <w:spacing w:before="0" w:after="0"/>
        <w:rPr>
          <w:rFonts w:ascii="Times New Roman" w:hAnsi="Times New Roman"/>
        </w:rPr>
      </w:pPr>
      <w:r>
        <w:t xml:space="preserve">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ind w:left="0" w:right="0" w:firstLine="0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В результате обследования установлено: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0"/>
        <w:jc w:val="both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1. Фактическое использование 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0"/>
        <w:jc w:val="both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2. Наличие/отсутствие дорог, проездов, тротуаров, пешеходных дорожек, велодорожек, иных элементов, обеспечивающих транспортные и пешеходные связи.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0"/>
        <w:jc w:val="both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3. Наличие/отсутствие инженерных коммуникаций, сооружений защиты. 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0"/>
        <w:jc w:val="both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4. Наличие/отсутствие ограждений, ограждающих устройств, элементов благоустройства, малых архитектурных форм, нестационарных объектов.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0"/>
        <w:jc w:val="both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5. Наличие/отсутствие зданий, сооружений, объектов незавершенного строительства.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0"/>
        <w:jc w:val="both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Приложение: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0"/>
        <w:jc w:val="both"/>
        <w:spacing w:before="0" w:after="0"/>
        <w:rPr>
          <w:rFonts w:ascii="Times New Roman" w:hAnsi="Times New Roman"/>
        </w:rPr>
      </w:pPr>
      <w:r>
        <w:rPr>
          <w:color w:val="000000"/>
          <w:sz w:val="28"/>
        </w:rPr>
        <w:t xml:space="preserve">Фотографии обследованного земельного участка (части земельного участка, земель)</w:t>
      </w:r>
      <w:r>
        <w:rPr>
          <w:color w:val="000000"/>
        </w:rPr>
        <w:t xml:space="preserve">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ind w:left="0" w:right="0" w:firstLine="0"/>
        <w:jc w:val="both"/>
        <w:spacing w:before="0" w:after="0"/>
        <w:rPr>
          <w:rFonts w:ascii="Times New Roman" w:hAnsi="Times New Roman"/>
        </w:rPr>
      </w:pPr>
      <w:r>
        <w:rPr>
          <w:color w:val="000000"/>
          <w:sz w:val="28"/>
        </w:rPr>
        <w:t xml:space="preserve">на _____ л. в _____ экз.</w:t>
      </w:r>
      <w:r>
        <w:rPr>
          <w:color w:val="000000"/>
        </w:rPr>
        <w:t xml:space="preserve">  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ind w:left="0" w:right="0" w:firstLine="0"/>
        <w:jc w:val="both"/>
        <w:spacing w:before="0" w:after="0" w:line="360" w:lineRule="auto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Ответственный исполнитель 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0"/>
        <w:jc w:val="both"/>
        <w:spacing w:before="0" w:after="0" w:line="360" w:lineRule="auto"/>
        <w:rPr>
          <w:rFonts w:ascii="Times New Roman" w:hAnsi="Times New Roman"/>
        </w:rPr>
      </w:pPr>
      <w:r>
        <w:rPr>
          <w:color w:val="000000"/>
          <w:sz w:val="28"/>
        </w:rPr>
        <w:t xml:space="preserve">__________________________________________________, тел. _________________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ind w:left="0" w:right="0" w:firstLine="567"/>
        <w:jc w:val="both"/>
        <w:spacing w:before="0" w:after="0"/>
        <w:rPr>
          <w:rFonts w:ascii="Times New Roman" w:hAnsi="Times New Roman"/>
        </w:rPr>
      </w:pP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(должность, подпись, ФИО )                                                                              (контактный телефон) 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16"/>
        <w:numPr>
          <w:ilvl w:val="0"/>
          <w:numId w:val="0"/>
        </w:numPr>
        <w:ind w:left="0" w:firstLine="0"/>
        <w:jc w:val="right"/>
        <w:rPr>
          <w:rFonts w:ascii="Times New Roman" w:hAnsi="Times New Roman"/>
        </w:rPr>
        <w:outlineLvl w:val="1"/>
      </w:pPr>
      <w:r>
        <w:rPr>
          <w:rFonts w:ascii="Times New Roman" w:hAnsi="Times New Roman"/>
        </w:rPr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816"/>
        <w:ind w:left="0" w:firstLine="0"/>
        <w:jc w:val="both"/>
        <w:spacing w:before="100" w:after="100"/>
        <w:rPr>
          <w:sz w:val="0"/>
        </w:rPr>
        <w:pBdr>
          <w:top w:val="single" w:color="000000" w:sz="6" w:space="0"/>
        </w:pBdr>
      </w:pPr>
      <w:r>
        <w:rPr>
          <w:sz w:val="0"/>
        </w:rPr>
      </w:r>
      <w:r>
        <w:br w:type="page" w:clear="all"/>
      </w:r>
      <w:r>
        <w:rPr>
          <w:sz w:val="0"/>
        </w:rPr>
      </w:r>
      <w:r>
        <w:rPr>
          <w:sz w:val="0"/>
        </w:rPr>
      </w:r>
    </w:p>
    <w:p>
      <w:pPr>
        <w:pStyle w:val="782"/>
        <w:ind w:left="4253" w:right="0" w:firstLine="0"/>
        <w:spacing w:before="0" w:after="0"/>
        <w:rPr>
          <w:rFonts w:ascii="Times New Roman" w:hAnsi="Times New Roman"/>
          <w:color w:val="000000"/>
        </w:rPr>
      </w:pPr>
      <w:r>
        <w:rPr>
          <w:color w:val="000000"/>
          <w:sz w:val="28"/>
        </w:rPr>
        <w:t xml:space="preserve">Приложение № 7 </w:t>
      </w:r>
      <w:r>
        <w:rPr>
          <w:rFonts w:ascii="Times New Roman" w:hAnsi="Times New Roman"/>
          <w:color w:val="000000"/>
        </w:rPr>
      </w:r>
      <w:r>
        <w:rPr>
          <w:rFonts w:ascii="Times New Roman" w:hAnsi="Times New Roman"/>
          <w:color w:val="000000"/>
        </w:rPr>
      </w:r>
    </w:p>
    <w:p>
      <w:pPr>
        <w:pStyle w:val="782"/>
        <w:ind w:left="4253" w:right="0" w:firstLine="0"/>
        <w:spacing w:before="0" w:after="0"/>
        <w:rPr>
          <w:rFonts w:ascii="Times New Roman" w:hAnsi="Times New Roman"/>
        </w:rPr>
      </w:pPr>
      <w:r>
        <w:rPr>
          <w:color w:val="000000"/>
          <w:sz w:val="28"/>
        </w:rPr>
        <w:t xml:space="preserve">к Порядку принятия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решения о размещении объектов на землях или земельных участках, расположенных на территории города Нижнего Новгорода, находящихся в государственной собственности до разграничения или в муниципальной собственности, без предоставления </w:t>
      </w: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782"/>
        <w:ind w:left="4253" w:right="0" w:firstLine="0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земельных участков и установления сервитутов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8080" w:right="0" w:hanging="709"/>
        <w:spacing w:before="0" w:after="0"/>
      </w:pPr>
      <w:r/>
      <w:r/>
    </w:p>
    <w:p>
      <w:pPr>
        <w:pStyle w:val="782"/>
        <w:ind w:left="0" w:right="0" w:firstLine="0"/>
        <w:jc w:val="center"/>
        <w:spacing w:before="0" w:after="0"/>
      </w:pPr>
      <w:r/>
      <w:r/>
    </w:p>
    <w:p>
      <w:pPr>
        <w:pStyle w:val="782"/>
        <w:ind w:left="0" w:right="0" w:firstLine="0"/>
        <w:jc w:val="center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ПОЛОЖЕНИЕ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0"/>
        <w:jc w:val="center"/>
        <w:spacing w:before="0" w:after="0"/>
        <w:rPr>
          <w:rFonts w:ascii="Times New Roman" w:hAnsi="Times New Roman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 порядке согласования эскиза внешнего вида</w:t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782"/>
        <w:ind w:left="0" w:right="0" w:firstLine="0"/>
        <w:jc w:val="center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  <w:szCs w:val="28"/>
        </w:rPr>
        <w:t xml:space="preserve">объектов, указанн</w:t>
      </w:r>
      <w:r>
        <w:rPr>
          <w:rFonts w:eastAsia="Tahoma" w:cs="Droid Sans"/>
          <w:color w:val="000000"/>
          <w:sz w:val="28"/>
          <w:szCs w:val="28"/>
          <w:lang w:val="ru-RU" w:eastAsia="ru-RU" w:bidi="ar-SA"/>
        </w:rPr>
        <w:t xml:space="preserve">ых в пунктах </w:t>
      </w:r>
      <w:r>
        <w:rPr>
          <w:rFonts w:eastAsia="Times New Roman" w:cs="Times New Roman"/>
          <w:color w:val="000000"/>
          <w:spacing w:val="2"/>
          <w:sz w:val="28"/>
          <w:szCs w:val="28"/>
          <w:lang w:val="ru-RU" w:eastAsia="ru-RU" w:bidi="ar-SA"/>
        </w:rPr>
        <w:t xml:space="preserve">19, 24, 35</w:t>
      </w:r>
      <w:r>
        <w:rPr>
          <w:rFonts w:eastAsia="Tahoma" w:cs="Droid Sans"/>
          <w:color w:val="000000"/>
          <w:sz w:val="28"/>
          <w:szCs w:val="28"/>
          <w:lang w:val="ru-RU" w:eastAsia="ru-RU" w:bidi="ar-SA"/>
        </w:rPr>
        <w:t xml:space="preserve"> Перечня №1300</w:t>
      </w:r>
      <w:r>
        <w:rPr>
          <w:color w:val="000000"/>
          <w:sz w:val="28"/>
          <w:szCs w:val="28"/>
        </w:rPr>
        <w:t xml:space="preserve">, размещенных на территории города Нижнего Новгорода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0"/>
        <w:jc w:val="both"/>
        <w:spacing w:before="0" w:after="0"/>
      </w:pPr>
      <w:r/>
      <w:r/>
    </w:p>
    <w:p>
      <w:pPr>
        <w:pStyle w:val="782"/>
        <w:ind w:left="0" w:right="0" w:firstLine="709"/>
        <w:spacing w:before="0" w:after="0"/>
        <w:widowControl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1. Настоящее Положение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устанавливает порядок согласования эскиза внешнего вида </w:t>
      </w:r>
      <w:r>
        <w:rPr>
          <w:color w:val="000000"/>
          <w:sz w:val="28"/>
          <w:szCs w:val="28"/>
          <w:shd w:val="clear" w:color="auto" w:fill="ffffff"/>
        </w:rPr>
        <w:t xml:space="preserve">объектов, указанн</w:t>
      </w:r>
      <w:r>
        <w:rPr>
          <w:rFonts w:eastAsia="Tahoma" w:cs="Droid Sans"/>
          <w:color w:val="000000"/>
          <w:sz w:val="28"/>
          <w:szCs w:val="28"/>
          <w:shd w:val="clear" w:color="auto" w:fill="ffffff"/>
          <w:lang w:val="ru-RU" w:eastAsia="ru-RU" w:bidi="ar-SA"/>
        </w:rPr>
        <w:t xml:space="preserve">ых в пунктах </w:t>
      </w:r>
      <w:r>
        <w:rPr>
          <w:rFonts w:eastAsia="Times New Roman" w:cs="Times New Roman"/>
          <w:color w:val="000000"/>
          <w:spacing w:val="2"/>
          <w:sz w:val="28"/>
          <w:szCs w:val="28"/>
          <w:shd w:val="clear" w:color="auto" w:fill="ffffff"/>
          <w:lang w:val="ru-RU" w:eastAsia="ru-RU" w:bidi="ar-SA"/>
        </w:rPr>
        <w:t xml:space="preserve">19, 24, 35</w:t>
      </w:r>
      <w:r>
        <w:rPr>
          <w:rFonts w:eastAsia="Tahoma" w:cs="Droid Sans"/>
          <w:color w:val="000000"/>
          <w:sz w:val="28"/>
          <w:szCs w:val="28"/>
          <w:shd w:val="clear" w:color="auto" w:fill="ffffff"/>
          <w:lang w:val="ru-RU" w:eastAsia="ru-RU" w:bidi="ar-SA"/>
        </w:rPr>
        <w:t xml:space="preserve"> Перечня №1300</w:t>
      </w:r>
      <w:r>
        <w:rPr>
          <w:color w:val="000000"/>
          <w:sz w:val="28"/>
          <w:szCs w:val="28"/>
          <w:shd w:val="clear" w:color="auto" w:fill="ffffff"/>
        </w:rPr>
        <w:t xml:space="preserve">,</w:t>
      </w:r>
      <w:r>
        <w:rPr>
          <w:color w:val="000000"/>
          <w:sz w:val="28"/>
          <w:shd w:val="clear" w:color="auto" w:fill="ffffff"/>
        </w:rPr>
        <w:t xml:space="preserve"> (далее – эскиз, Объект) на территории города Нижнего Новгорода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независимо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от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форм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собственности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земельного участка, требования к их параметрам и внешнему виду (далее –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Положение), в случае размещения Объекта, несоответствующего утвержденному каталогу эскизов.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2. Настоящие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требования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не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распространяются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на</w:t>
      </w:r>
      <w:r>
        <w:rPr>
          <w:color w:val="000000"/>
          <w:shd w:val="clear" w:color="auto" w:fill="ffffff"/>
        </w:rPr>
        <w:t xml:space="preserve"> объекты</w:t>
      </w:r>
      <w:r>
        <w:rPr>
          <w:color w:val="000000"/>
          <w:sz w:val="28"/>
          <w:shd w:val="clear" w:color="auto" w:fill="ffffff"/>
        </w:rPr>
        <w:t xml:space="preserve">: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находящиеся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на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территориях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розничных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рынков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ярмарок;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размещенные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стационарных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объектах,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иных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зданиях,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строениях,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сооружениях.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3. Заинтересованными лицами в согласовании эскиза являются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юридические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лица,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индивидуальные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предприниматели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(далее</w:t>
      </w:r>
      <w:r>
        <w:rPr>
          <w:color w:val="000000"/>
          <w:shd w:val="clear" w:color="auto" w:fill="ffffff"/>
        </w:rPr>
        <w:t xml:space="preserve"> – </w:t>
      </w:r>
      <w:r>
        <w:rPr>
          <w:color w:val="000000"/>
          <w:sz w:val="28"/>
          <w:shd w:val="clear" w:color="auto" w:fill="ffffff"/>
        </w:rPr>
        <w:t xml:space="preserve">Заявитель),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изъявившие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желание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на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размещение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объекта.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4. Согласование эскиза осуществляется департаментом градостроительного развития и архитектуры администрации города Нижнего Новгорода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(далее</w:t>
      </w:r>
      <w:r>
        <w:rPr>
          <w:color w:val="000000"/>
          <w:shd w:val="clear" w:color="auto" w:fill="ffffff"/>
        </w:rPr>
        <w:t xml:space="preserve"> – </w:t>
      </w:r>
      <w:r>
        <w:rPr>
          <w:color w:val="000000"/>
          <w:sz w:val="28"/>
          <w:shd w:val="clear" w:color="auto" w:fill="ffffff"/>
        </w:rPr>
        <w:t xml:space="preserve">Уполномоченный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орган)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обращении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Заявителя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заявлением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согласовании эскиза по форме согласно приложению № 1 к настоящему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Положению.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5. К заявлению о согласовании эскиза прилагаются следующие 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документы: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5.1. Копия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документа,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удостоверяющая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личность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Заявителя,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либо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Представителя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заявителя;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5.2. Документ,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подтверждающий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полномочия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Представителя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заявителя (при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обращении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представителя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заявителя).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5.</w:t>
      </w:r>
      <w:r>
        <w:rPr>
          <w:color w:val="000000"/>
          <w:sz w:val="28"/>
          <w:shd w:val="clear" w:color="auto" w:fill="ffffff"/>
        </w:rPr>
        <w:t xml:space="preserve">3</w:t>
      </w:r>
      <w:r>
        <w:rPr>
          <w:color w:val="000000"/>
          <w:sz w:val="28"/>
          <w:shd w:val="clear" w:color="auto" w:fill="ffffff"/>
        </w:rPr>
        <w:t xml:space="preserve">. </w:t>
      </w:r>
      <w:r>
        <w:rPr>
          <w:color w:val="000000"/>
          <w:sz w:val="28"/>
          <w:shd w:val="clear" w:color="auto" w:fill="ffffff"/>
        </w:rPr>
        <w:t xml:space="preserve">Э</w:t>
      </w:r>
      <w:r>
        <w:rPr>
          <w:color w:val="000000"/>
          <w:sz w:val="28"/>
          <w:shd w:val="clear" w:color="auto" w:fill="ffffff"/>
        </w:rPr>
        <w:t xml:space="preserve">скиз на эл</w:t>
      </w:r>
      <w:r>
        <w:rPr>
          <w:color w:val="000000"/>
          <w:sz w:val="28"/>
          <w:shd w:val="clear" w:color="auto" w:fill="ffffff"/>
        </w:rPr>
        <w:t xml:space="preserve">ектронном носителе в любых из следующих форматов – PDF, DOC, DOCX, JPG, и на бумажных носителях в виде альбома формата А4, выполненные в цветном исполнении (в 2-экземплярах), согласованный с Управлением государственной охраны объектов культурного наследия </w:t>
      </w:r>
      <w:r>
        <w:rPr>
          <w:color w:val="000000"/>
          <w:sz w:val="28"/>
          <w:shd w:val="clear" w:color="auto" w:fill="ffffff"/>
        </w:rPr>
        <w:t xml:space="preserve">Нижегородской области, в случае размещения объекта в границах охранных зон или границах объектов культурного наследия. Состав и содержание эскизного проекта на электронном носителе должны полностью соответствовать содержанию эскиза на бумажном носителе.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6. </w:t>
      </w:r>
      <w:r>
        <w:rPr>
          <w:color w:val="000000"/>
          <w:sz w:val="28"/>
          <w:shd w:val="clear" w:color="auto" w:fill="ffffff"/>
        </w:rPr>
        <w:t xml:space="preserve">Э</w:t>
      </w:r>
      <w:r>
        <w:rPr>
          <w:color w:val="000000"/>
          <w:sz w:val="28"/>
          <w:shd w:val="clear" w:color="auto" w:fill="ffffff"/>
        </w:rPr>
        <w:t xml:space="preserve">скиз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выполняется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соответствии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требованиями,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изложенными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приложении № 2 к настоящему Положению, по форме, указанной в приложении № 3 к настоящему Положению, и включает в себя следующие текстовые и графические материалы: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6.1. Титульный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лист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hd w:val="clear" w:color="auto" w:fill="ffffff"/>
        </w:rPr>
        <w:t xml:space="preserve">э</w:t>
      </w:r>
      <w:r>
        <w:rPr>
          <w:color w:val="000000"/>
          <w:sz w:val="28"/>
          <w:shd w:val="clear" w:color="auto" w:fill="ffffff"/>
        </w:rPr>
        <w:t xml:space="preserve">скиза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должен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содержать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Ф.И.О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заявителя или представителя заявителя, полное наименование организации (в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случае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обращения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юридического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лица)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должен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быть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подписан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Заявителем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или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представителем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заявителя,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иметь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реквизиты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Заявителя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или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представителя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заявителя.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6.2. Ведомость </w:t>
      </w:r>
      <w:r>
        <w:rPr>
          <w:color w:val="000000"/>
          <w:sz w:val="28"/>
          <w:shd w:val="clear" w:color="auto" w:fill="ffffff"/>
        </w:rPr>
        <w:t xml:space="preserve">листов </w:t>
      </w:r>
      <w:r>
        <w:rPr>
          <w:color w:val="000000"/>
          <w:shd w:val="clear" w:color="auto" w:fill="ffffff"/>
        </w:rPr>
        <w:t xml:space="preserve">э</w:t>
      </w:r>
      <w:r>
        <w:rPr>
          <w:color w:val="000000"/>
          <w:sz w:val="28"/>
          <w:shd w:val="clear" w:color="auto" w:fill="ffffff"/>
        </w:rPr>
        <w:t xml:space="preserve">скиза. </w:t>
      </w:r>
      <w:r>
        <w:rPr>
          <w:color w:val="000000"/>
          <w:sz w:val="28"/>
          <w:shd w:val="clear" w:color="auto" w:fill="ffffff"/>
        </w:rPr>
        <w:t xml:space="preserve">Пояснительная </w:t>
      </w:r>
      <w:r>
        <w:rPr>
          <w:color w:val="000000"/>
          <w:sz w:val="28"/>
          <w:shd w:val="clear" w:color="auto" w:fill="ffffff"/>
        </w:rPr>
        <w:t xml:space="preserve">записка, </w:t>
      </w:r>
      <w:r>
        <w:rPr>
          <w:color w:val="000000"/>
          <w:sz w:val="28"/>
          <w:shd w:val="clear" w:color="auto" w:fill="ffffff"/>
        </w:rPr>
        <w:t xml:space="preserve">в </w:t>
      </w:r>
      <w:r>
        <w:rPr>
          <w:color w:val="000000"/>
          <w:sz w:val="28"/>
          <w:shd w:val="clear" w:color="auto" w:fill="ffffff"/>
        </w:rPr>
        <w:t xml:space="preserve">которой </w:t>
      </w:r>
      <w:r>
        <w:rPr>
          <w:color w:val="000000"/>
          <w:sz w:val="28"/>
          <w:shd w:val="clear" w:color="auto" w:fill="ffffff"/>
        </w:rPr>
        <w:t xml:space="preserve">указывается </w:t>
      </w:r>
      <w:r>
        <w:rPr>
          <w:color w:val="000000"/>
          <w:sz w:val="28"/>
          <w:shd w:val="clear" w:color="auto" w:fill="ffffff"/>
        </w:rPr>
        <w:t xml:space="preserve">тип объекта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 описание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места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размещения</w:t>
      </w:r>
      <w:r>
        <w:rPr>
          <w:color w:val="000000"/>
          <w:shd w:val="clear" w:color="auto" w:fill="ffffff"/>
        </w:rPr>
        <w:t xml:space="preserve"> объекта</w:t>
      </w:r>
      <w:r>
        <w:rPr>
          <w:color w:val="000000"/>
          <w:sz w:val="28"/>
          <w:shd w:val="clear" w:color="auto" w:fill="ffffff"/>
        </w:rPr>
        <w:t xml:space="preserve">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6.3. Схема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планировочной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организации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земельного </w:t>
      </w:r>
      <w:r>
        <w:rPr>
          <w:color w:val="000000"/>
          <w:sz w:val="28"/>
          <w:shd w:val="clear" w:color="auto" w:fill="ffffff"/>
        </w:rPr>
        <w:t xml:space="preserve">участка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для </w:t>
      </w:r>
      <w:r>
        <w:rPr>
          <w:color w:val="000000"/>
          <w:sz w:val="28"/>
          <w:shd w:val="clear" w:color="auto" w:fill="ffffff"/>
        </w:rPr>
        <w:t xml:space="preserve">размещения </w:t>
      </w:r>
      <w:r>
        <w:rPr>
          <w:color w:val="000000"/>
          <w:sz w:val="28"/>
          <w:shd w:val="clear" w:color="auto" w:fill="ffffff"/>
        </w:rPr>
        <w:t xml:space="preserve">объекта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отображением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элементов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благоустройству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территории,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включая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прилегающую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территорию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(М1:500),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план-схема</w:t>
      </w:r>
      <w:r>
        <w:rPr>
          <w:color w:val="000000"/>
          <w:shd w:val="clear" w:color="auto" w:fill="ffffff"/>
        </w:rPr>
        <w:t xml:space="preserve"> объекта</w:t>
      </w:r>
      <w:r>
        <w:rPr>
          <w:color w:val="000000"/>
          <w:sz w:val="28"/>
          <w:shd w:val="clear" w:color="auto" w:fill="ffffff"/>
        </w:rPr>
        <w:t xml:space="preserve">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6.4. Схема разверток фасадов объекта, с экспликацией элементов фасада объекта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элементов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благоустройства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прилегающей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территории,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указанием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материалов,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применяемых в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отделке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внешнего вида</w:t>
      </w:r>
      <w:r>
        <w:rPr>
          <w:color w:val="000000"/>
          <w:shd w:val="clear" w:color="auto" w:fill="ffffff"/>
        </w:rPr>
        <w:t xml:space="preserve"> объекта</w:t>
      </w:r>
      <w:r>
        <w:rPr>
          <w:color w:val="000000"/>
          <w:sz w:val="28"/>
          <w:shd w:val="clear" w:color="auto" w:fill="ffffff"/>
        </w:rPr>
        <w:t xml:space="preserve">,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их цветовое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решение.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6.5. Архитектурно-художественное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решение </w:t>
      </w:r>
      <w:r>
        <w:rPr>
          <w:color w:val="000000"/>
          <w:sz w:val="28"/>
          <w:shd w:val="clear" w:color="auto" w:fill="ffffff"/>
        </w:rPr>
        <w:t xml:space="preserve">внешнего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вида </w:t>
      </w:r>
      <w:r>
        <w:rPr>
          <w:color w:val="000000"/>
          <w:sz w:val="28"/>
          <w:shd w:val="clear" w:color="auto" w:fill="ffffff"/>
        </w:rPr>
        <w:t xml:space="preserve">объекта </w:t>
      </w:r>
      <w:r>
        <w:rPr>
          <w:color w:val="000000"/>
          <w:sz w:val="28"/>
          <w:shd w:val="clear" w:color="auto" w:fill="ffffff"/>
        </w:rPr>
        <w:t xml:space="preserve">(3D-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визуализация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внешнего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вида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объекта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привязкой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к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местности) (не </w:t>
      </w:r>
      <w:r>
        <w:rPr>
          <w:color w:val="000000"/>
          <w:sz w:val="28"/>
          <w:shd w:val="clear" w:color="auto" w:fill="ffffff"/>
        </w:rPr>
        <w:t xml:space="preserve">менее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3-х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проекций).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6.6. Места предполагаемого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размещения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информационных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конструкций.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6.7. Заявитель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вправе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своей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инициативе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представить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несколько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вариантов </w:t>
      </w:r>
      <w:r>
        <w:rPr>
          <w:color w:val="000000"/>
          <w:sz w:val="28"/>
          <w:shd w:val="clear" w:color="auto" w:fill="ffffff"/>
        </w:rPr>
        <w:t xml:space="preserve">эскизов,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также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иные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документы,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которые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он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считает</w:t>
      </w:r>
      <w:r>
        <w:rPr>
          <w:color w:val="000000"/>
          <w:shd w:val="clear" w:color="auto" w:fill="ffffff"/>
        </w:rPr>
        <w:t xml:space="preserve">  </w:t>
      </w:r>
      <w:r>
        <w:rPr>
          <w:color w:val="000000"/>
          <w:sz w:val="28"/>
          <w:shd w:val="clear" w:color="auto" w:fill="ffffff"/>
        </w:rPr>
        <w:t xml:space="preserve">необходимыми.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6.8. Исчерпывающий перечень документов, подлежащих представлению в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рамках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межведомственного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информационного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взаимодействия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которые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заявитель вправе представить самостоятельно – выписка из ЕГРН о правах на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земельный участок, договор на право размещения НТО, в случае размещения</w:t>
      </w:r>
      <w:r>
        <w:rPr>
          <w:color w:val="000000"/>
          <w:shd w:val="clear" w:color="auto" w:fill="ffffff"/>
        </w:rPr>
        <w:t xml:space="preserve"> объекта</w:t>
      </w:r>
      <w:r>
        <w:rPr>
          <w:color w:val="000000"/>
          <w:sz w:val="28"/>
          <w:shd w:val="clear" w:color="auto" w:fill="ffffff"/>
        </w:rPr>
        <w:t xml:space="preserve"> на земельных участках, находящихся в муниципальной собственности, 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также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на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землях,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государственная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собственность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на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которые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не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разграничена.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7. Уполномоченный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орган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рассматривает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заявление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</w:t>
      </w:r>
      <w:r>
        <w:rPr>
          <w:color w:val="000000"/>
          <w:sz w:val="28"/>
          <w:shd w:val="clear" w:color="auto" w:fill="ffffff"/>
        </w:rPr>
        <w:t xml:space="preserve"> с</w:t>
      </w:r>
      <w:r>
        <w:rPr>
          <w:color w:val="000000"/>
          <w:sz w:val="28"/>
          <w:shd w:val="clear" w:color="auto" w:fill="ffffff"/>
        </w:rPr>
        <w:t xml:space="preserve">огласовании </w:t>
      </w:r>
      <w:r>
        <w:rPr>
          <w:color w:val="000000"/>
          <w:sz w:val="28"/>
          <w:shd w:val="clear" w:color="auto" w:fill="ffffff"/>
        </w:rPr>
        <w:t xml:space="preserve">эскиза </w:t>
      </w:r>
      <w:r>
        <w:rPr>
          <w:color w:val="000000"/>
          <w:sz w:val="28"/>
          <w:shd w:val="clear" w:color="auto" w:fill="ffffff"/>
        </w:rPr>
        <w:t xml:space="preserve">и </w:t>
      </w:r>
      <w:r>
        <w:rPr>
          <w:color w:val="000000"/>
          <w:sz w:val="28"/>
          <w:shd w:val="clear" w:color="auto" w:fill="ffffff"/>
        </w:rPr>
        <w:t xml:space="preserve">приложенные </w:t>
      </w:r>
      <w:r>
        <w:rPr>
          <w:color w:val="000000"/>
          <w:sz w:val="28"/>
          <w:shd w:val="clear" w:color="auto" w:fill="ffffff"/>
        </w:rPr>
        <w:t xml:space="preserve">к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нему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документы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 </w:t>
      </w:r>
      <w:r>
        <w:rPr>
          <w:color w:val="000000"/>
          <w:sz w:val="28"/>
          <w:shd w:val="clear" w:color="auto" w:fill="ffffff"/>
        </w:rPr>
        <w:t xml:space="preserve">течение </w:t>
      </w:r>
      <w:r>
        <w:rPr>
          <w:color w:val="000000"/>
          <w:sz w:val="28"/>
          <w:shd w:val="clear" w:color="auto" w:fill="ffffff"/>
        </w:rPr>
        <w:t xml:space="preserve">15 </w:t>
      </w:r>
      <w:r>
        <w:rPr>
          <w:color w:val="000000"/>
          <w:sz w:val="28"/>
          <w:shd w:val="clear" w:color="auto" w:fill="ffffff"/>
        </w:rPr>
        <w:t xml:space="preserve">рабочих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дней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со дня </w:t>
      </w:r>
      <w:r>
        <w:rPr>
          <w:color w:val="000000"/>
          <w:sz w:val="28"/>
          <w:shd w:val="clear" w:color="auto" w:fill="ffffff"/>
        </w:rPr>
        <w:t xml:space="preserve">подачи </w:t>
      </w:r>
      <w:r>
        <w:rPr>
          <w:color w:val="000000"/>
          <w:sz w:val="28"/>
          <w:shd w:val="clear" w:color="auto" w:fill="ffffff"/>
        </w:rPr>
        <w:t xml:space="preserve">документов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 принимает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одно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из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следующих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решений: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1) 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согласовании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эскиза;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2) об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отказе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согласовании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эскиза.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7.1. Согласование эскиза осуществляется путем направления письма о согласовании Уполномоченного органа и печати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Уполномоченного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органа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на Эскизном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проекте.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Один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экземпляр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согласованного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эскиза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хранится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Уполномоченном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органе.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8. Решение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об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отказе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согласовании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эскиза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принимается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  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форме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письма Уполномоченного органа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наличии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одного из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следующих </w:t>
      </w:r>
      <w:r>
        <w:rPr>
          <w:color w:val="000000"/>
          <w:sz w:val="28"/>
          <w:shd w:val="clear" w:color="auto" w:fill="ffffff"/>
        </w:rPr>
        <w:t xml:space="preserve">о</w:t>
      </w:r>
      <w:r>
        <w:rPr>
          <w:color w:val="000000"/>
          <w:sz w:val="28"/>
          <w:shd w:val="clear" w:color="auto" w:fill="ffffff"/>
        </w:rPr>
        <w:t xml:space="preserve">снований: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1) Несоответствие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Эскизного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проекта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требованиям,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установленным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пункте 6 настоящего Положения в приложениях</w:t>
      </w:r>
      <w:r>
        <w:rPr>
          <w:color w:val="000000"/>
          <w:shd w:val="clear" w:color="auto" w:fill="ffffff"/>
        </w:rPr>
        <w:t xml:space="preserve"> № </w:t>
      </w:r>
      <w:r>
        <w:rPr>
          <w:color w:val="000000"/>
          <w:sz w:val="28"/>
          <w:shd w:val="clear" w:color="auto" w:fill="ffffff"/>
        </w:rPr>
        <w:t xml:space="preserve">2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</w:t>
      </w:r>
      <w:r>
        <w:rPr>
          <w:color w:val="000000"/>
          <w:shd w:val="clear" w:color="auto" w:fill="ffffff"/>
        </w:rPr>
        <w:t xml:space="preserve"> № </w:t>
      </w:r>
      <w:r>
        <w:rPr>
          <w:color w:val="000000"/>
          <w:sz w:val="28"/>
          <w:shd w:val="clear" w:color="auto" w:fill="ffffff"/>
        </w:rPr>
        <w:t xml:space="preserve">3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к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настоящему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Положению.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60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2) Неполный пакет документов, предоставляемых в соответствии с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требованиями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пункта 6 настоящего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Положения.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3) Несоответствие утвержденной архитектурно-художественной концепции улицы (в случае ее наличия).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9. Экземпляр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согласованного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эскиза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или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письмо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об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отказе в согласовании эскиза выдается заявителю или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представителю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заявителя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непосредственно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обращении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Уполномоченный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орган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либо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направляется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письмом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почтовому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адресу,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указанному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заявлении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течении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3-х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рабочих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дней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дня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принятия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решения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Уполномоченным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органом.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Способ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уведомления заявителя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или представителя заявителя указывается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заявителем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или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представителем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заявителя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заявлении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Уполномоченный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орган 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согласовании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эскиза.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202" w:firstLine="709"/>
        <w:jc w:val="both"/>
        <w:spacing w:before="0" w:after="0"/>
        <w:rPr>
          <w:highlight w:val="none"/>
          <w:shd w:val="clear" w:color="auto" w:fill="ffffff"/>
        </w:rPr>
      </w:pPr>
      <w:r>
        <w:rPr>
          <w:color w:val="000000"/>
          <w:sz w:val="28"/>
          <w:shd w:val="clear" w:color="auto" w:fill="ffffff"/>
        </w:rPr>
        <w:t xml:space="preserve">10. Изменение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внешнего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вида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установленных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объектов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осуществляется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в </w:t>
      </w:r>
      <w:r>
        <w:rPr>
          <w:color w:val="000000"/>
          <w:sz w:val="28"/>
          <w:shd w:val="clear" w:color="auto" w:fill="ffffff"/>
        </w:rPr>
        <w:t xml:space="preserve">соответствии с Порядком согласования эскиза, предусмотренным</w:t>
      </w: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z w:val="28"/>
          <w:shd w:val="clear" w:color="auto" w:fill="ffffff"/>
        </w:rPr>
        <w:t xml:space="preserve">настоящим Положением.</w:t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0" w:right="0" w:firstLine="0"/>
        <w:spacing w:before="9" w:after="0"/>
        <w:rPr>
          <w:highlight w:val="none"/>
          <w:shd w:val="clear" w:color="auto" w:fill="ffffff"/>
        </w:rPr>
      </w:pPr>
      <w:r>
        <w:rPr>
          <w:shd w:val="clear" w:color="auto" w:fill="ffffff"/>
        </w:rPr>
      </w:r>
      <w:r>
        <w:rPr>
          <w:highlight w:val="none"/>
          <w:shd w:val="clear" w:color="auto" w:fill="ffffff"/>
        </w:rPr>
      </w:r>
      <w:r>
        <w:rPr>
          <w:highlight w:val="none"/>
          <w:shd w:val="clear" w:color="auto" w:fill="ffffff"/>
        </w:rPr>
      </w:r>
    </w:p>
    <w:p>
      <w:pPr>
        <w:pStyle w:val="782"/>
        <w:ind w:left="7371" w:right="0" w:firstLine="0"/>
        <w:spacing w:before="0" w:after="0"/>
      </w:pPr>
      <w:r>
        <w:rPr>
          <w:color w:val="000000"/>
          <w:sz w:val="28"/>
        </w:rPr>
        <w:t xml:space="preserve">ПРИЛОЖЕНИЕ</w:t>
      </w:r>
      <w:r>
        <w:rPr>
          <w:color w:val="000000"/>
        </w:rPr>
        <w:t xml:space="preserve"> № </w:t>
      </w:r>
      <w:r>
        <w:rPr>
          <w:color w:val="000000"/>
          <w:sz w:val="28"/>
        </w:rPr>
        <w:t xml:space="preserve">1</w:t>
      </w:r>
      <w:r/>
    </w:p>
    <w:p>
      <w:pPr>
        <w:pStyle w:val="782"/>
        <w:ind w:left="7371" w:right="0" w:firstLine="0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к Положению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0"/>
        <w:spacing w:before="0" w:after="0"/>
      </w:pPr>
      <w:r>
        <w:t xml:space="preserve"> </w:t>
      </w:r>
      <w:r/>
    </w:p>
    <w:p>
      <w:pPr>
        <w:pStyle w:val="782"/>
        <w:ind w:left="0" w:right="221" w:firstLine="0"/>
        <w:jc w:val="center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Заявление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227" w:firstLine="0"/>
        <w:jc w:val="center"/>
        <w:spacing w:before="0" w:after="0"/>
      </w:pPr>
      <w:r>
        <w:rPr>
          <w:color w:val="000000"/>
          <w:sz w:val="28"/>
        </w:rPr>
        <w:t xml:space="preserve">о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согласовании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эскиза внешнего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вида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объекта</w:t>
      </w:r>
      <w:r/>
    </w:p>
    <w:p>
      <w:pPr>
        <w:pStyle w:val="782"/>
        <w:ind w:left="0" w:right="0" w:firstLine="0"/>
        <w:spacing w:before="0" w:after="0"/>
      </w:pPr>
      <w:r>
        <w:t xml:space="preserve"> </w:t>
      </w:r>
      <w:r/>
    </w:p>
    <w:p>
      <w:pPr>
        <w:pStyle w:val="782"/>
        <w:ind w:left="0" w:right="204" w:firstLine="0"/>
        <w:jc w:val="left"/>
        <w:spacing w:before="0" w:after="0"/>
        <w:rPr>
          <w:color w:val="000000"/>
          <w:sz w:val="24"/>
        </w:rPr>
      </w:pPr>
      <w:r>
        <w:rPr>
          <w:color w:val="000000"/>
          <w:sz w:val="24"/>
        </w:rPr>
        <w:t xml:space="preserve">От</w:t>
      </w:r>
      <w:r>
        <w:rPr>
          <w:color w:val="000000"/>
        </w:rPr>
        <w:t xml:space="preserve"> </w:t>
      </w:r>
      <w:r>
        <w:rPr>
          <w:color w:val="000000"/>
          <w:sz w:val="24"/>
        </w:rPr>
      </w:r>
      <w:r>
        <w:rPr>
          <w:color w:val="000000"/>
          <w:sz w:val="24"/>
        </w:rPr>
      </w:r>
    </w:p>
    <w:p>
      <w:pPr>
        <w:pStyle w:val="782"/>
        <w:ind w:left="0" w:right="0" w:firstLine="0"/>
        <w:spacing w:before="0" w:after="0"/>
        <w:rPr>
          <w:color w:val="000000"/>
        </w:rPr>
      </w:pP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6410325" cy="14605"/>
                <wp:effectExtent l="0" t="0" r="0" b="0"/>
                <wp:docPr id="2" name="Изображение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Изображение1" descr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51"/>
                        <a:stretch/>
                      </pic:blipFill>
                      <pic:spPr bwMode="auto">
                        <a:xfrm>
                          <a:off x="0" y="0"/>
                          <a:ext cx="6410325" cy="1460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504.75pt;height:1.15pt;mso-wrap-distance-left:0.00pt;mso-wrap-distance-top:0.00pt;mso-wrap-distance-right:0.00pt;mso-wrap-distance-bottom:0.00pt;" stroked="false">
                <v:path textboxrect="0,0,0,0"/>
                <v:imagedata r:id="rId51" o:title=""/>
              </v:shape>
            </w:pict>
          </mc:Fallback>
        </mc:AlternateContent>
      </w:r>
      <w:r>
        <w:rPr>
          <w:color w:val="000000"/>
        </w:rPr>
      </w:r>
      <w:r>
        <w:rPr>
          <w:color w:val="000000"/>
        </w:rPr>
      </w:r>
    </w:p>
    <w:p>
      <w:pPr>
        <w:pStyle w:val="782"/>
        <w:ind w:left="0" w:right="0" w:firstLine="0"/>
        <w:spacing w:before="0" w:after="0"/>
      </w:pPr>
      <w:r>
        <w:t xml:space="preserve"> </w:t>
      </w:r>
      <w:r>
        <w:rPr>
          <w:color w:val="000000"/>
          <w:sz w:val="24"/>
        </w:rPr>
        <w:t xml:space="preserve">(наименование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юридического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лица,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индивидуального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предпринимателя)</w:t>
      </w:r>
      <w:r/>
    </w:p>
    <w:p>
      <w:pPr>
        <w:pStyle w:val="782"/>
        <w:ind w:left="0" w:right="185" w:firstLine="0"/>
        <w:jc w:val="center"/>
        <w:spacing w:before="0" w:after="0"/>
        <w:rPr>
          <w:color w:val="000000"/>
          <w:sz w:val="24"/>
        </w:rPr>
      </w:pPr>
      <w:r>
        <w:rPr>
          <w:color w:val="000000"/>
          <w:sz w:val="24"/>
        </w:rPr>
      </w:r>
      <w:r>
        <w:rPr>
          <w:color w:val="000000"/>
          <w:sz w:val="24"/>
        </w:rPr>
      </w:r>
      <w:r>
        <w:rPr>
          <w:color w:val="000000"/>
          <w:sz w:val="24"/>
        </w:rPr>
      </w:r>
    </w:p>
    <w:p>
      <w:pPr>
        <w:pStyle w:val="782"/>
        <w:ind w:left="0" w:right="0" w:firstLine="0"/>
        <w:spacing w:before="0" w:after="0"/>
        <w:rPr>
          <w:color w:val="000000"/>
        </w:rPr>
      </w:pP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6410325" cy="14605"/>
                <wp:effectExtent l="0" t="0" r="0" b="0"/>
                <wp:docPr id="3" name="Изображение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Изображение2" descr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51"/>
                        <a:stretch/>
                      </pic:blipFill>
                      <pic:spPr bwMode="auto">
                        <a:xfrm>
                          <a:off x="0" y="0"/>
                          <a:ext cx="6410325" cy="1460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2" o:spid="_x0000_s2" type="#_x0000_t75" style="width:504.75pt;height:1.15pt;mso-wrap-distance-left:0.00pt;mso-wrap-distance-top:0.00pt;mso-wrap-distance-right:0.00pt;mso-wrap-distance-bottom:0.00pt;" stroked="false">
                <v:path textboxrect="0,0,0,0"/>
                <v:imagedata r:id="rId51" o:title=""/>
              </v:shape>
            </w:pict>
          </mc:Fallback>
        </mc:AlternateContent>
      </w:r>
      <w:r>
        <w:rPr>
          <w:color w:val="000000"/>
          <w:sz w:val="24"/>
        </w:rPr>
        <w:t xml:space="preserve">в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лице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(ФИО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руководителя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или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иного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уполномоченного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лица) (Ф.И.О. представителя заявителя)</w:t>
      </w:r>
      <w:r>
        <w:rPr>
          <w:color w:val="000000"/>
        </w:rPr>
      </w:r>
      <w:r>
        <w:rPr>
          <w:color w:val="000000"/>
        </w:rPr>
      </w:r>
    </w:p>
    <w:p>
      <w:pPr>
        <w:pStyle w:val="782"/>
        <w:ind w:left="0" w:right="0" w:firstLine="0"/>
        <w:spacing w:before="0" w:after="0"/>
        <w:rPr>
          <w:color w:val="000000"/>
          <w:sz w:val="24"/>
        </w:rPr>
      </w:pPr>
      <w:r>
        <w:rPr>
          <w:color w:val="000000"/>
          <w:sz w:val="24"/>
        </w:rPr>
      </w:r>
      <w:r>
        <w:rPr>
          <w:color w:val="000000"/>
          <w:sz w:val="24"/>
        </w:rPr>
      </w:r>
      <w:r>
        <w:rPr>
          <w:color w:val="000000"/>
          <w:sz w:val="24"/>
        </w:rPr>
      </w:r>
    </w:p>
    <w:p>
      <w:pPr>
        <w:pStyle w:val="782"/>
        <w:ind w:left="0" w:right="0" w:firstLine="0"/>
        <w:spacing w:before="0" w:after="0"/>
      </w:pPr>
      <w:r>
        <w:t xml:space="preserve">  </w:t>
      </w:r>
      <w:r>
        <w:rPr>
          <w:color w:val="000000"/>
          <w:sz w:val="24"/>
        </w:rPr>
        <w:t xml:space="preserve">Прошу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согласовать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эскиз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внешнего вида объекта </w:t>
      </w:r>
      <w:r>
        <w:rPr>
          <w:color w:val="000000"/>
          <w:u w:val="single"/>
        </w:rPr>
        <w:t xml:space="preserve"> </w:t>
      </w:r>
      <w:r/>
    </w:p>
    <w:p>
      <w:pPr>
        <w:pStyle w:val="782"/>
        <w:ind w:left="0" w:right="0" w:firstLine="0"/>
        <w:spacing w:before="0" w:after="0"/>
        <w:rPr>
          <w:color w:val="000000"/>
        </w:rPr>
      </w:pP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6486525" cy="14605"/>
                <wp:effectExtent l="0" t="0" r="0" b="0"/>
                <wp:docPr id="4" name="Изображение3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Изображение3" descr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52"/>
                        <a:stretch/>
                      </pic:blipFill>
                      <pic:spPr bwMode="auto">
                        <a:xfrm>
                          <a:off x="0" y="0"/>
                          <a:ext cx="6486525" cy="1460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3" o:spid="_x0000_s3" type="#_x0000_t75" style="width:510.75pt;height:1.15pt;mso-wrap-distance-left:0.00pt;mso-wrap-distance-top:0.00pt;mso-wrap-distance-right:0.00pt;mso-wrap-distance-bottom:0.00pt;" stroked="false">
                <v:path textboxrect="0,0,0,0"/>
                <v:imagedata r:id="rId52" o:title=""/>
              </v:shape>
            </w:pict>
          </mc:Fallback>
        </mc:AlternateContent>
      </w:r>
      <w:r>
        <w:rPr>
          <w:color w:val="000000"/>
        </w:rPr>
      </w:r>
      <w:r>
        <w:rPr>
          <w:color w:val="000000"/>
        </w:rPr>
      </w:r>
    </w:p>
    <w:p>
      <w:pPr>
        <w:pStyle w:val="782"/>
        <w:ind w:left="0" w:right="0" w:firstLine="0"/>
        <w:jc w:val="center"/>
        <w:spacing w:before="0" w:after="0"/>
        <w:widowControl/>
      </w:pPr>
      <w:r>
        <w:rPr>
          <w:color w:val="000000"/>
          <w:sz w:val="24"/>
        </w:rPr>
        <w:t xml:space="preserve">(тип объект</w:t>
      </w:r>
      <w:r>
        <w:rPr>
          <w:rFonts w:eastAsia="Tahoma" w:cs="Droid Sans"/>
          <w:color w:val="000000"/>
          <w:sz w:val="24"/>
          <w:szCs w:val="20"/>
          <w:lang w:val="ru-RU" w:eastAsia="ru-RU" w:bidi="ar-SA"/>
        </w:rPr>
        <w:t xml:space="preserve">а, указанный в пунктах 19, 24 или 35 Перечня №1300)</w:t>
      </w:r>
      <w:r/>
    </w:p>
    <w:p>
      <w:pPr>
        <w:pStyle w:val="782"/>
        <w:ind w:left="0" w:right="0" w:firstLine="0"/>
        <w:spacing w:before="0" w:after="0"/>
        <w:rPr>
          <w:color w:val="000000"/>
        </w:rPr>
      </w:pP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6486525" cy="14605"/>
                <wp:effectExtent l="0" t="0" r="0" b="0"/>
                <wp:docPr id="5" name="Изображение4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Изображение4" descr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52"/>
                        <a:stretch/>
                      </pic:blipFill>
                      <pic:spPr bwMode="auto">
                        <a:xfrm>
                          <a:off x="0" y="0"/>
                          <a:ext cx="6486525" cy="1460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4" o:spid="_x0000_s4" type="#_x0000_t75" style="width:510.75pt;height:1.15pt;mso-wrap-distance-left:0.00pt;mso-wrap-distance-top:0.00pt;mso-wrap-distance-right:0.00pt;mso-wrap-distance-bottom:0.00pt;" stroked="false">
                <v:path textboxrect="0,0,0,0"/>
                <v:imagedata r:id="rId52" o:title=""/>
              </v:shape>
            </w:pict>
          </mc:Fallback>
        </mc:AlternateContent>
      </w:r>
      <w:r>
        <w:rPr>
          <w:color w:val="000000"/>
        </w:rPr>
      </w:r>
      <w:r>
        <w:rPr>
          <w:color w:val="000000"/>
        </w:rPr>
      </w:r>
    </w:p>
    <w:p>
      <w:pPr>
        <w:pStyle w:val="782"/>
        <w:ind w:left="0" w:right="0" w:firstLine="0"/>
        <w:spacing w:before="0" w:after="0"/>
      </w:pPr>
      <w:r>
        <w:t xml:space="preserve"> </w:t>
      </w:r>
      <w:r/>
    </w:p>
    <w:p>
      <w:pPr>
        <w:pStyle w:val="782"/>
        <w:ind w:left="0" w:right="0" w:firstLine="0"/>
        <w:spacing w:before="0" w:after="0"/>
      </w:pPr>
      <w:r>
        <w:rPr>
          <w:color w:val="000000"/>
          <w:sz w:val="24"/>
        </w:rPr>
        <w:t xml:space="preserve">Прилагаю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документы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(информацию,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сведения,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данные),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в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составе: </w:t>
      </w:r>
      <w:r>
        <w:rPr>
          <w:color w:val="000000"/>
          <w:u w:val="single"/>
        </w:rPr>
        <w:t xml:space="preserve">  </w:t>
      </w:r>
      <w:r/>
    </w:p>
    <w:p>
      <w:pPr>
        <w:pStyle w:val="782"/>
        <w:ind w:left="0" w:right="0" w:firstLine="0"/>
        <w:spacing w:before="0" w:after="0"/>
        <w:rPr>
          <w:color w:val="000000"/>
        </w:rPr>
      </w:pP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6486525" cy="14605"/>
                <wp:effectExtent l="0" t="0" r="0" b="0"/>
                <wp:docPr id="6" name="Изображение5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Изображение5" descr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52"/>
                        <a:stretch/>
                      </pic:blipFill>
                      <pic:spPr bwMode="auto">
                        <a:xfrm>
                          <a:off x="0" y="0"/>
                          <a:ext cx="6486525" cy="1460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5" o:spid="_x0000_s5" type="#_x0000_t75" style="width:510.75pt;height:1.15pt;mso-wrap-distance-left:0.00pt;mso-wrap-distance-top:0.00pt;mso-wrap-distance-right:0.00pt;mso-wrap-distance-bottom:0.00pt;" stroked="false">
                <v:path textboxrect="0,0,0,0"/>
                <v:imagedata r:id="rId52" o:title=""/>
              </v:shape>
            </w:pict>
          </mc:Fallback>
        </mc:AlternateContent>
      </w:r>
      <w:r>
        <w:rPr>
          <w:color w:val="000000"/>
        </w:rPr>
      </w:r>
      <w:r>
        <w:rPr>
          <w:color w:val="000000"/>
        </w:rPr>
      </w:r>
    </w:p>
    <w:p>
      <w:pPr>
        <w:pStyle w:val="782"/>
        <w:ind w:left="0" w:right="0" w:firstLine="0"/>
        <w:spacing w:before="0" w:after="0"/>
      </w:pPr>
      <w:r>
        <w:t xml:space="preserve"> </w:t>
      </w:r>
      <w:r/>
    </w:p>
    <w:p>
      <w:pPr>
        <w:pStyle w:val="782"/>
        <w:ind w:left="0" w:right="0" w:firstLine="0"/>
        <w:spacing w:before="0" w:after="0"/>
      </w:pPr>
      <w:r>
        <w:rPr>
          <w:color w:val="000000"/>
          <w:sz w:val="24"/>
        </w:rPr>
        <w:t xml:space="preserve">Способ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получения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заявителем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или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представителем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заявителя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согласованного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эскиза</w:t>
      </w:r>
      <w:r>
        <w:rPr>
          <w:color w:val="000000"/>
        </w:rPr>
        <w:t xml:space="preserve">  </w:t>
      </w:r>
      <w:r>
        <w:rPr>
          <w:color w:val="000000"/>
          <w:sz w:val="24"/>
        </w:rPr>
        <w:t xml:space="preserve">либо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уведомления об отказе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в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согласовании эскиза:</w:t>
      </w:r>
      <w:r/>
    </w:p>
    <w:p>
      <w:pPr>
        <w:pStyle w:val="782"/>
        <w:numPr>
          <w:ilvl w:val="0"/>
          <w:numId w:val="1"/>
        </w:numPr>
        <w:ind w:left="961" w:right="0" w:hanging="423"/>
        <w:spacing w:before="0" w:after="0"/>
        <w:tabs>
          <w:tab w:val="left" w:pos="0" w:leader="none"/>
          <w:tab w:val="clear" w:pos="720" w:leader="none"/>
        </w:tabs>
      </w:pPr>
      <w:r>
        <w:rPr>
          <w:color w:val="000000"/>
          <w:sz w:val="24"/>
        </w:rPr>
        <w:t xml:space="preserve">непосредственно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при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обращении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в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Уполномоченный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орган,</w:t>
      </w:r>
      <w:r/>
    </w:p>
    <w:p>
      <w:pPr>
        <w:pStyle w:val="782"/>
        <w:numPr>
          <w:ilvl w:val="0"/>
          <w:numId w:val="1"/>
        </w:numPr>
        <w:ind w:left="961" w:right="0" w:hanging="423"/>
        <w:spacing w:before="0" w:after="0"/>
        <w:tabs>
          <w:tab w:val="left" w:pos="0" w:leader="none"/>
          <w:tab w:val="clear" w:pos="720" w:leader="none"/>
        </w:tabs>
        <w:rPr>
          <w:color w:val="000000"/>
          <w:u w:val="single"/>
        </w:rPr>
      </w:pPr>
      <w:r>
        <w:rPr>
          <w:color w:val="000000"/>
          <w:sz w:val="24"/>
        </w:rPr>
        <w:t xml:space="preserve">письмом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по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почтовому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адресу:</w:t>
      </w:r>
      <w:r>
        <w:rPr>
          <w:color w:val="000000"/>
          <w:u w:val="single"/>
        </w:rPr>
      </w:r>
      <w:r/>
    </w:p>
    <w:p>
      <w:pPr>
        <w:pStyle w:val="782"/>
        <w:numPr>
          <w:ilvl w:val="0"/>
          <w:numId w:val="1"/>
        </w:numPr>
        <w:ind w:left="961" w:right="0" w:hanging="423"/>
        <w:spacing w:before="0" w:after="0"/>
        <w:tabs>
          <w:tab w:val="left" w:pos="0" w:leader="none"/>
          <w:tab w:val="clear" w:pos="720" w:leader="none"/>
        </w:tabs>
      </w:pPr>
      <w:r>
        <w:rPr>
          <w:color w:val="000000"/>
          <w:sz w:val="24"/>
        </w:rPr>
        <w:t xml:space="preserve">по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эл.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почте.</w:t>
      </w:r>
      <w:r/>
      <w:r/>
    </w:p>
    <w:p>
      <w:pPr>
        <w:pStyle w:val="782"/>
        <w:ind w:left="0" w:right="0" w:firstLine="0"/>
        <w:jc w:val="right"/>
        <w:spacing w:before="0" w:after="0"/>
      </w:pPr>
      <w:r>
        <w:rPr>
          <w:color w:val="000000"/>
          <w:sz w:val="24"/>
        </w:rPr>
        <w:t xml:space="preserve">(указать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способ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получения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и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адрес)</w:t>
      </w:r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226" w:firstLine="0"/>
        <w:spacing w:before="0" w:after="0"/>
      </w:pPr>
      <w:r>
        <w:rPr>
          <w:color w:val="000000"/>
          <w:sz w:val="22"/>
        </w:rPr>
        <w:t xml:space="preserve">Даю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согласие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на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обработку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своих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персональных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данных</w:t>
      </w:r>
      <w:r>
        <w:rPr>
          <w:color w:val="000000"/>
          <w:u w:val="single"/>
        </w:rPr>
        <w:t xml:space="preserve"> </w:t>
      </w:r>
      <w:r>
        <w:rPr>
          <w:color w:val="000000"/>
          <w:sz w:val="22"/>
          <w:u w:val="single"/>
        </w:rPr>
        <w:t xml:space="preserve">д</w:t>
      </w:r>
      <w:r>
        <w:rPr>
          <w:color w:val="000000"/>
          <w:sz w:val="22"/>
        </w:rPr>
        <w:t xml:space="preserve">епартаменту </w:t>
      </w:r>
      <w:r/>
    </w:p>
    <w:p>
      <w:pPr>
        <w:pStyle w:val="782"/>
        <w:ind w:left="0" w:right="0" w:firstLine="0"/>
        <w:spacing w:before="0" w:after="0"/>
        <w:rPr>
          <w:rFonts w:ascii="Times New Roman" w:hAnsi="Times New Roman"/>
          <w:color w:val="000000"/>
          <w:sz w:val="22"/>
        </w:rPr>
      </w:pPr>
      <w:r>
        <w:rPr>
          <w:color w:val="000000"/>
          <w:sz w:val="22"/>
        </w:rPr>
        <w:t xml:space="preserve">(подпись)</w:t>
      </w:r>
      <w:r>
        <w:rPr>
          <w:rFonts w:ascii="Times New Roman" w:hAnsi="Times New Roman"/>
          <w:color w:val="000000"/>
          <w:sz w:val="22"/>
        </w:rPr>
      </w:r>
      <w:r>
        <w:rPr>
          <w:rFonts w:ascii="Times New Roman" w:hAnsi="Times New Roman"/>
          <w:color w:val="000000"/>
          <w:sz w:val="22"/>
        </w:rPr>
      </w:r>
    </w:p>
    <w:p>
      <w:pPr>
        <w:pStyle w:val="782"/>
        <w:ind w:left="0" w:right="221" w:firstLine="0"/>
        <w:jc w:val="both"/>
        <w:spacing w:before="0" w:after="0"/>
        <w:rPr>
          <w:color w:val="000000"/>
          <w:sz w:val="22"/>
          <w:szCs w:val="22"/>
          <w:highlight w:val="none"/>
        </w:rPr>
      </w:pPr>
      <w:r>
        <w:rPr>
          <w:color w:val="000000"/>
          <w:sz w:val="22"/>
        </w:rPr>
        <w:t xml:space="preserve">градостроительного развития и архитектуры администрации г. Нижнего Новгорода в соответствии со статьей 9 Федерального закона «О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персональных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данных»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на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автоматизированную,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а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также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без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использования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средств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автоматизации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обработку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моих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персональных данных в целях предоставления согласования эскиза внешне</w:t>
      </w:r>
      <w:r>
        <w:rPr>
          <w:color w:val="000000"/>
          <w:sz w:val="24"/>
          <w:szCs w:val="24"/>
        </w:rPr>
        <w:t xml:space="preserve">го вида объекта, а именно на совершение действий, предусмотренных пунктом 3 статьи 3 Федерального закона «О персональ</w:t>
      </w:r>
      <w:r>
        <w:rPr>
          <w:color w:val="000000"/>
          <w:sz w:val="22"/>
        </w:rPr>
        <w:t xml:space="preserve">ных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данных».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Настоящее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согласие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дается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на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период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до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истечения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сроков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хранения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соответствующей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информации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или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документов,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содержащих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указанную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информацию,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определяемых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в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соответствии</w:t>
      </w:r>
      <w:r>
        <w:rPr>
          <w:color w:val="000000"/>
        </w:rPr>
        <w:t xml:space="preserve"> </w:t>
      </w:r>
      <w:r>
        <w:rPr>
          <w:color w:val="000000"/>
          <w:sz w:val="22"/>
        </w:rPr>
        <w:t xml:space="preserve">с законодательством Российской Федерации.</w:t>
      </w:r>
      <w:r/>
    </w:p>
    <w:p>
      <w:pPr>
        <w:pStyle w:val="782"/>
        <w:ind w:left="0" w:right="221" w:firstLine="0"/>
        <w:jc w:val="both"/>
        <w:spacing w:before="0" w:after="0"/>
        <w:rPr>
          <w:color w:val="000000"/>
          <w:sz w:val="22"/>
          <w:szCs w:val="22"/>
          <w:highlight w:val="none"/>
        </w:rPr>
      </w:pPr>
      <w:r>
        <w:rPr>
          <w:color w:val="000000"/>
          <w:sz w:val="22"/>
          <w:highlight w:val="none"/>
        </w:rPr>
      </w:r>
      <w:r>
        <w:rPr>
          <w:color w:val="000000"/>
          <w:sz w:val="22"/>
          <w:highlight w:val="none"/>
        </w:rPr>
      </w:r>
    </w:p>
    <w:p>
      <w:pPr>
        <w:pStyle w:val="782"/>
        <w:ind w:left="5040" w:right="221" w:firstLine="720"/>
        <w:jc w:val="both"/>
        <w:spacing w:before="0" w:after="0"/>
      </w:pPr>
      <w:r>
        <w:rPr>
          <w:color w:val="000000"/>
          <w:sz w:val="22"/>
          <w:highlight w:val="none"/>
        </w:rPr>
      </w:r>
      <w:r>
        <w:rPr>
          <w:color w:val="000000"/>
          <w:u w:val="single"/>
        </w:rPr>
        <w:tab/>
        <w:tab/>
        <w:tab/>
        <w:tab/>
        <w:tab/>
      </w:r>
      <w:r>
        <w:rPr>
          <w:color w:val="000000"/>
          <w:sz w:val="22"/>
          <w:highlight w:val="none"/>
        </w:rPr>
      </w:r>
      <w:r>
        <w:rPr>
          <w:color w:val="000000"/>
          <w:sz w:val="22"/>
          <w:highlight w:val="none"/>
        </w:rPr>
      </w:r>
    </w:p>
    <w:p>
      <w:pPr>
        <w:pStyle w:val="782"/>
        <w:ind w:left="0" w:right="0" w:firstLine="0"/>
        <w:spacing w:before="0" w:after="0"/>
      </w:pPr>
      <w:r>
        <w:t xml:space="preserve"> </w:t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2295525" cy="14605"/>
                <wp:effectExtent l="0" t="0" r="0" b="0"/>
                <wp:docPr id="7" name="Изображение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2371819" name="Изображение6" descr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53"/>
                        <a:stretch/>
                      </pic:blipFill>
                      <pic:spPr bwMode="auto">
                        <a:xfrm>
                          <a:off x="0" y="0"/>
                          <a:ext cx="2295524" cy="14604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6" o:spid="_x0000_s6" type="#_x0000_t75" style="width:180.75pt;height:1.15pt;mso-wrap-distance-left:0.00pt;mso-wrap-distance-top:0.00pt;mso-wrap-distance-right:0.00pt;mso-wrap-distance-bottom:0.00pt;" stroked="false">
                <v:path textboxrect="0,0,0,0"/>
                <v:imagedata r:id="rId53" o:title=""/>
              </v:shape>
            </w:pict>
          </mc:Fallback>
        </mc:AlternateContent>
      </w:r>
      <w:r>
        <w:tab/>
      </w:r>
      <w:r/>
    </w:p>
    <w:p>
      <w:pPr>
        <w:pStyle w:val="782"/>
        <w:ind w:left="1440" w:right="0" w:firstLine="720"/>
        <w:spacing w:before="0" w:after="0"/>
        <w:rPr>
          <w:color w:val="000000"/>
          <w:u w:val="single"/>
        </w:rPr>
      </w:pPr>
      <w:r/>
      <w:r>
        <w:rPr>
          <w:color w:val="000000"/>
          <w:sz w:val="24"/>
        </w:rPr>
        <w:t xml:space="preserve">Подпись </w:t>
        <w:tab/>
        <w:tab/>
        <w:tab/>
        <w:tab/>
        <w:tab/>
      </w:r>
      <w:r/>
      <w:r>
        <w:t xml:space="preserve"> </w:t>
      </w:r>
      <w:r>
        <w:rPr>
          <w:color w:val="000000"/>
          <w:sz w:val="24"/>
        </w:rPr>
        <w:t xml:space="preserve">(расшифровка</w:t>
      </w:r>
      <w:r>
        <w:rPr>
          <w:color w:val="000000"/>
        </w:rPr>
        <w:t xml:space="preserve"> </w:t>
      </w:r>
      <w:r>
        <w:rPr>
          <w:color w:val="000000"/>
          <w:sz w:val="24"/>
        </w:rPr>
        <w:t xml:space="preserve">подписи)</w:t>
      </w:r>
      <w:r>
        <w:rPr>
          <w:color w:val="000000"/>
          <w:u w:val="single"/>
        </w:rPr>
      </w:r>
      <w:r>
        <w:rPr>
          <w:color w:val="000000"/>
          <w:u w:val="single"/>
        </w:rPr>
      </w:r>
      <w:r>
        <w:rPr>
          <w:color w:val="000000"/>
          <w:sz w:val="24"/>
          <w:szCs w:val="24"/>
        </w:rPr>
      </w:r>
    </w:p>
    <w:p>
      <w:pPr>
        <w:pStyle w:val="782"/>
        <w:ind w:left="0" w:right="0" w:firstLine="0"/>
        <w:spacing w:before="0" w:after="0"/>
      </w:pPr>
      <w:r>
        <w:t xml:space="preserve"> </w:t>
      </w:r>
      <w:r/>
      <w:r/>
      <w:r>
        <w:rPr>
          <w:color w:val="000000"/>
          <w:sz w:val="24"/>
        </w:rPr>
        <w:t xml:space="preserve">Дата </w:t>
      </w:r>
      <w:r>
        <w:rPr>
          <w:color w:val="000000"/>
          <w:u w:val="single"/>
        </w:rPr>
        <w:t xml:space="preserve">  </w:t>
      </w:r>
      <w:r/>
      <w:r/>
    </w:p>
    <w:p>
      <w:pPr>
        <w:pStyle w:val="782"/>
        <w:ind w:left="0" w:right="0" w:firstLine="0"/>
        <w:jc w:val="right"/>
        <w:spacing w:before="0" w:after="0"/>
      </w:pPr>
      <w:r>
        <w:t xml:space="preserve"> </w:t>
      </w:r>
      <w:r/>
      <w:r>
        <w:rPr>
          <w:color w:val="000000"/>
          <w:sz w:val="28"/>
        </w:rPr>
        <w:t xml:space="preserve">ПРИЛОЖЕНИЕ</w:t>
      </w:r>
      <w:r>
        <w:rPr>
          <w:color w:val="000000"/>
        </w:rPr>
        <w:t xml:space="preserve"> № </w:t>
      </w:r>
      <w:r>
        <w:rPr>
          <w:color w:val="000000"/>
          <w:sz w:val="28"/>
        </w:rPr>
        <w:t xml:space="preserve">2</w:t>
      </w:r>
      <w:r/>
      <w:r/>
    </w:p>
    <w:p>
      <w:pPr>
        <w:pStyle w:val="782"/>
        <w:ind w:left="7230" w:right="0" w:firstLine="0"/>
        <w:jc w:val="both"/>
        <w:spacing w:before="67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к Положению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0"/>
        <w:spacing w:before="0" w:after="0" w:line="360" w:lineRule="auto"/>
      </w:pPr>
      <w:r>
        <w:t xml:space="preserve"> </w:t>
      </w:r>
      <w:r/>
    </w:p>
    <w:p>
      <w:pPr>
        <w:pStyle w:val="782"/>
        <w:ind w:left="0" w:right="202" w:firstLine="0"/>
        <w:jc w:val="center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  <w:t xml:space="preserve">Требования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202" w:firstLine="0"/>
        <w:jc w:val="center"/>
        <w:spacing w:before="0" w:after="0"/>
      </w:pPr>
      <w:r>
        <w:rPr>
          <w:color w:val="000000"/>
          <w:sz w:val="28"/>
        </w:rPr>
        <w:t xml:space="preserve">к параметрам и внешнему виду </w:t>
      </w:r>
      <w:r>
        <w:rPr>
          <w:color w:val="000000"/>
          <w:sz w:val="28"/>
          <w:szCs w:val="28"/>
        </w:rPr>
        <w:t xml:space="preserve">объектов, указанн</w:t>
      </w:r>
      <w:r>
        <w:rPr>
          <w:rFonts w:eastAsia="Tahoma" w:cs="Droid Sans"/>
          <w:color w:val="000000"/>
          <w:sz w:val="28"/>
          <w:szCs w:val="28"/>
          <w:lang w:val="ru-RU" w:eastAsia="ru-RU" w:bidi="ar-SA"/>
        </w:rPr>
        <w:t xml:space="preserve">ых в пунктах </w:t>
      </w:r>
      <w:r>
        <w:rPr>
          <w:rFonts w:eastAsia="Times New Roman" w:cs="Times New Roman"/>
          <w:color w:val="000000"/>
          <w:spacing w:val="2"/>
          <w:sz w:val="28"/>
          <w:szCs w:val="28"/>
          <w:lang w:val="ru-RU" w:eastAsia="ru-RU" w:bidi="ar-SA"/>
        </w:rPr>
        <w:t xml:space="preserve">19, 24, 35</w:t>
      </w:r>
      <w:r>
        <w:rPr>
          <w:rFonts w:eastAsia="Tahoma" w:cs="Droid Sans"/>
          <w:color w:val="000000"/>
          <w:sz w:val="28"/>
          <w:szCs w:val="28"/>
          <w:lang w:val="ru-RU" w:eastAsia="ru-RU" w:bidi="ar-SA"/>
        </w:rPr>
        <w:t xml:space="preserve"> Перечня №1300</w:t>
      </w:r>
      <w:r>
        <w:rPr>
          <w:color w:val="000000"/>
          <w:sz w:val="28"/>
          <w:szCs w:val="28"/>
        </w:rPr>
        <w:t xml:space="preserve">, </w:t>
      </w:r>
      <w:r/>
      <w:r>
        <w:rPr>
          <w:color w:val="000000"/>
          <w:sz w:val="28"/>
        </w:rPr>
        <w:t xml:space="preserve"> на территории города Нижнего Новгорода,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в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том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числе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при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проектировании</w:t>
      </w:r>
      <w:r>
        <w:rPr>
          <w:color w:val="000000"/>
          <w:sz w:val="28"/>
        </w:rPr>
      </w:r>
      <w:r/>
    </w:p>
    <w:p>
      <w:pPr>
        <w:pStyle w:val="782"/>
        <w:ind w:left="0" w:right="202" w:firstLine="0"/>
        <w:spacing w:before="0" w:after="0"/>
      </w:pPr>
      <w:r>
        <w:t xml:space="preserve"> </w:t>
      </w:r>
      <w:r/>
    </w:p>
    <w:p>
      <w:pPr>
        <w:pStyle w:val="782"/>
        <w:ind w:left="0" w:right="202" w:firstLine="0"/>
        <w:jc w:val="center"/>
        <w:spacing w:before="0" w:after="0"/>
      </w:pPr>
      <w:r>
        <w:rPr>
          <w:color w:val="000000"/>
          <w:sz w:val="28"/>
        </w:rPr>
        <w:t xml:space="preserve">1. Требования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к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параметрам</w:t>
      </w:r>
      <w:r>
        <w:rPr>
          <w:color w:val="000000"/>
          <w:sz w:val="28"/>
        </w:rPr>
        <w:t xml:space="preserve">.</w:t>
      </w:r>
      <w:r/>
    </w:p>
    <w:p>
      <w:pPr>
        <w:pStyle w:val="782"/>
        <w:ind w:left="0" w:right="202" w:firstLine="0"/>
        <w:jc w:val="center"/>
        <w:spacing w:before="0" w:after="0"/>
      </w:pPr>
      <w:r>
        <w:t xml:space="preserve"> </w:t>
      </w:r>
      <w:r/>
    </w:p>
    <w:p>
      <w:pPr>
        <w:pStyle w:val="782"/>
        <w:ind w:left="0" w:right="144" w:firstLine="709"/>
        <w:jc w:val="both"/>
        <w:spacing w:before="0" w:after="0"/>
      </w:pPr>
      <w:r>
        <w:rPr>
          <w:color w:val="000000"/>
          <w:sz w:val="28"/>
        </w:rPr>
        <w:t xml:space="preserve">1.1. О</w:t>
      </w:r>
      <w:r>
        <w:rPr>
          <w:color w:val="000000"/>
          <w:sz w:val="28"/>
          <w:szCs w:val="28"/>
        </w:rPr>
        <w:t xml:space="preserve">бъект </w:t>
      </w:r>
      <w:r>
        <w:rPr>
          <w:color w:val="000000"/>
          <w:sz w:val="28"/>
        </w:rPr>
        <w:t xml:space="preserve">не должен иметь капитального фундамента и (или) подземных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помещений, позволяющих отнести такой объект к недвижимому имуществу,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независимо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от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наличия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или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отсутствия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подключения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(технологического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присоединения)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к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сетям инженерно-технического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обеспечения.</w:t>
      </w:r>
      <w:r/>
    </w:p>
    <w:p>
      <w:pPr>
        <w:pStyle w:val="782"/>
        <w:ind w:left="0" w:right="144" w:firstLine="567"/>
        <w:jc w:val="both"/>
        <w:spacing w:before="0" w:after="0"/>
      </w:pPr>
      <w:r>
        <w:rPr>
          <w:color w:val="000000"/>
          <w:sz w:val="28"/>
        </w:rPr>
        <w:t xml:space="preserve">1.2 Объект должен иметь количество этажей - не более одного, высоту от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уровня земли - не более 3 метров, высоту внутренних помещений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- не менее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2,5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метров.</w:t>
      </w:r>
      <w:r/>
    </w:p>
    <w:p>
      <w:pPr>
        <w:pStyle w:val="782"/>
        <w:ind w:left="0" w:right="202" w:firstLine="567"/>
        <w:spacing w:before="0" w:after="0"/>
      </w:pPr>
      <w:r>
        <w:t xml:space="preserve"> </w:t>
      </w:r>
      <w:r/>
    </w:p>
    <w:p>
      <w:pPr>
        <w:pStyle w:val="782"/>
        <w:ind w:left="0" w:right="202" w:firstLine="0"/>
        <w:jc w:val="center"/>
        <w:spacing w:before="0" w:after="0"/>
      </w:pPr>
      <w:r>
        <w:rPr>
          <w:color w:val="000000"/>
          <w:sz w:val="28"/>
        </w:rPr>
        <w:t xml:space="preserve">2. Требования,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предъявляемые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к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внешнему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виду о</w:t>
      </w:r>
      <w:r>
        <w:rPr>
          <w:color w:val="000000"/>
        </w:rPr>
        <w:t xml:space="preserve">бъекта</w:t>
      </w:r>
      <w:r>
        <w:rPr>
          <w:color w:val="000000"/>
          <w:sz w:val="28"/>
        </w:rPr>
        <w:t xml:space="preserve">.</w:t>
      </w:r>
      <w:r/>
    </w:p>
    <w:p>
      <w:pPr>
        <w:pStyle w:val="782"/>
        <w:ind w:left="0" w:right="202" w:firstLine="0"/>
        <w:spacing w:before="0" w:after="0"/>
      </w:pPr>
      <w:r>
        <w:t xml:space="preserve"> </w:t>
      </w:r>
      <w:r/>
    </w:p>
    <w:p>
      <w:pPr>
        <w:pStyle w:val="782"/>
        <w:numPr>
          <w:ilvl w:val="0"/>
          <w:numId w:val="2"/>
        </w:numPr>
        <w:ind w:left="0" w:right="2" w:firstLine="567"/>
        <w:jc w:val="both"/>
        <w:spacing w:before="0" w:after="0"/>
        <w:tabs>
          <w:tab w:val="left" w:pos="0" w:leader="none"/>
          <w:tab w:val="clear" w:pos="720" w:leader="none"/>
        </w:tabs>
      </w:pPr>
      <w:r>
        <w:rPr>
          <w:color w:val="000000"/>
          <w:sz w:val="28"/>
        </w:rPr>
        <w:t xml:space="preserve">Изготовление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(возведение)</w:t>
      </w:r>
      <w:r>
        <w:rPr>
          <w:color w:val="000000"/>
        </w:rPr>
        <w:t xml:space="preserve"> </w:t>
      </w:r>
      <w:r>
        <w:rPr>
          <w:color w:val="000000"/>
        </w:rPr>
        <w:t xml:space="preserve"> объекта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должно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осуществляться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из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модульных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или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быстровозводимых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конструкций.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Устройство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заглубленных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фундаментов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запрещается.</w:t>
      </w:r>
      <w:r/>
    </w:p>
    <w:p>
      <w:pPr>
        <w:pStyle w:val="782"/>
        <w:ind w:left="0" w:right="2" w:firstLine="567"/>
        <w:jc w:val="both"/>
        <w:spacing w:before="0" w:after="0"/>
      </w:pPr>
      <w:r>
        <w:rPr>
          <w:color w:val="000000"/>
          <w:sz w:val="28"/>
        </w:rPr>
        <w:t xml:space="preserve">При монтаже объекта необходимо предусматривать использование материалов и конструкций с повышенными эстетическими характеристиками, а также обеспечить высокое качество производства работ.</w:t>
      </w:r>
      <w:r/>
    </w:p>
    <w:p>
      <w:pPr>
        <w:pStyle w:val="782"/>
        <w:numPr>
          <w:ilvl w:val="0"/>
          <w:numId w:val="3"/>
        </w:numPr>
        <w:ind w:left="0" w:right="2" w:firstLine="567"/>
        <w:jc w:val="both"/>
        <w:spacing w:before="0" w:after="0"/>
        <w:tabs>
          <w:tab w:val="left" w:pos="0" w:leader="none"/>
          <w:tab w:val="clear" w:pos="720" w:leader="none"/>
        </w:tabs>
      </w:pPr>
      <w:r>
        <w:rPr>
          <w:color w:val="000000"/>
          <w:sz w:val="28"/>
        </w:rPr>
        <w:t xml:space="preserve">При наружной отделке фасадов объекта используются следующие материалы: композитные панели в составе фасадного модуля (Приказ Минстроя России от 02.03.2017 № 597/пр «О формировании к</w:t>
      </w:r>
      <w:r>
        <w:rPr>
          <w:color w:val="000000"/>
          <w:sz w:val="28"/>
        </w:rPr>
        <w:t xml:space="preserve">лассификатора строительных ресурсов»);-пластик, в том числе пластиковые панели элементы;-стекло;-обработанная древесина. Остекление поверхности главного фасада должно быть не менее 80%, боковых фасадов не менее 50%. Ориентация фасадов определяется эскизом.</w:t>
      </w:r>
      <w:r/>
    </w:p>
    <w:p>
      <w:pPr>
        <w:pStyle w:val="782"/>
        <w:numPr>
          <w:ilvl w:val="0"/>
          <w:numId w:val="3"/>
        </w:numPr>
        <w:ind w:left="0" w:right="2" w:firstLine="567"/>
        <w:jc w:val="both"/>
        <w:spacing w:before="0" w:after="0"/>
        <w:tabs>
          <w:tab w:val="left" w:pos="0" w:leader="none"/>
          <w:tab w:val="clear" w:pos="720" w:leader="none"/>
        </w:tabs>
      </w:pPr>
      <w:r>
        <w:rPr>
          <w:color w:val="000000"/>
          <w:sz w:val="28"/>
        </w:rPr>
        <w:t xml:space="preserve">Все внешние поверхности объекта (за исключением летних кафе), включая корпус, фриз, декоративные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колонны, </w:t>
      </w:r>
      <w:r>
        <w:rPr>
          <w:color w:val="000000"/>
          <w:sz w:val="28"/>
        </w:rPr>
        <w:t xml:space="preserve">информационные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поверхности, </w:t>
      </w:r>
      <w:r>
        <w:rPr>
          <w:color w:val="000000"/>
          <w:sz w:val="28"/>
        </w:rPr>
        <w:t xml:space="preserve">нижние</w:t>
      </w:r>
      <w:r>
        <w:rPr>
          <w:color w:val="000000"/>
        </w:rPr>
        <w:t xml:space="preserve">  </w:t>
      </w:r>
      <w:r>
        <w:rPr>
          <w:color w:val="000000"/>
          <w:sz w:val="28"/>
        </w:rPr>
        <w:t xml:space="preserve">ограждающие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элементы,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должны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быть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облицованы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композитными панелями. Допускается применение элементов из металла, окрашенного в заводских условиях.</w:t>
      </w:r>
      <w:r/>
    </w:p>
    <w:p>
      <w:pPr>
        <w:pStyle w:val="782"/>
        <w:numPr>
          <w:ilvl w:val="0"/>
          <w:numId w:val="3"/>
        </w:numPr>
        <w:ind w:left="0" w:right="2" w:firstLine="567"/>
        <w:jc w:val="both"/>
        <w:spacing w:before="0" w:after="0"/>
        <w:tabs>
          <w:tab w:val="left" w:pos="0" w:leader="none"/>
          <w:tab w:val="clear" w:pos="720" w:leader="none"/>
        </w:tabs>
      </w:pPr>
      <w:r>
        <w:rPr>
          <w:color w:val="000000"/>
          <w:sz w:val="28"/>
        </w:rPr>
        <w:t xml:space="preserve">В наружной отделке фасадов объекта не допускается использование следующих материалов:</w:t>
      </w:r>
      <w:r/>
    </w:p>
    <w:p>
      <w:pPr>
        <w:pStyle w:val="782"/>
        <w:ind w:left="0" w:right="2" w:firstLine="567"/>
        <w:jc w:val="both"/>
        <w:spacing w:before="0" w:after="0"/>
      </w:pPr>
      <w:r>
        <w:rPr>
          <w:color w:val="000000"/>
          <w:sz w:val="28"/>
        </w:rPr>
        <w:t xml:space="preserve">кирпич;</w:t>
      </w:r>
      <w:r/>
    </w:p>
    <w:p>
      <w:pPr>
        <w:pStyle w:val="782"/>
        <w:ind w:left="0" w:right="2" w:firstLine="567"/>
        <w:jc w:val="both"/>
        <w:spacing w:before="0" w:after="0"/>
      </w:pPr>
      <w:r>
        <w:rPr>
          <w:color w:val="000000"/>
          <w:sz w:val="28"/>
        </w:rPr>
        <w:t xml:space="preserve">бетон, железобетон;</w:t>
      </w:r>
      <w:r/>
    </w:p>
    <w:p>
      <w:pPr>
        <w:pStyle w:val="782"/>
        <w:ind w:left="0" w:right="2" w:firstLine="567"/>
        <w:jc w:val="both"/>
        <w:spacing w:before="0" w:after="0"/>
      </w:pPr>
      <w:r>
        <w:rPr>
          <w:color w:val="000000"/>
          <w:sz w:val="28"/>
        </w:rPr>
        <w:t xml:space="preserve">шифер;</w:t>
      </w:r>
      <w:r/>
    </w:p>
    <w:p>
      <w:pPr>
        <w:pStyle w:val="782"/>
        <w:ind w:left="0" w:right="2" w:firstLine="567"/>
        <w:jc w:val="both"/>
        <w:spacing w:before="0" w:after="0"/>
      </w:pPr>
      <w:r>
        <w:rPr>
          <w:color w:val="000000"/>
          <w:sz w:val="28"/>
        </w:rPr>
        <w:t xml:space="preserve">плиты керамические (керамогранитные);</w:t>
      </w:r>
      <w:r/>
    </w:p>
    <w:p>
      <w:pPr>
        <w:pStyle w:val="782"/>
        <w:ind w:left="0" w:right="2" w:firstLine="567"/>
        <w:jc w:val="both"/>
        <w:spacing w:before="0" w:after="0"/>
      </w:pPr>
      <w:r>
        <w:rPr>
          <w:color w:val="000000"/>
          <w:sz w:val="28"/>
        </w:rPr>
        <w:t xml:space="preserve">штукатурные растворы;</w:t>
      </w:r>
      <w:r/>
    </w:p>
    <w:p>
      <w:pPr>
        <w:pStyle w:val="782"/>
        <w:ind w:left="0" w:right="2" w:firstLine="567"/>
        <w:jc w:val="both"/>
        <w:spacing w:before="0" w:after="0"/>
      </w:pPr>
      <w:r>
        <w:rPr>
          <w:color w:val="000000"/>
          <w:sz w:val="28"/>
        </w:rPr>
        <w:t xml:space="preserve">природный камень;</w:t>
      </w:r>
      <w:r/>
    </w:p>
    <w:p>
      <w:pPr>
        <w:pStyle w:val="782"/>
        <w:ind w:left="0" w:right="2" w:firstLine="567"/>
        <w:jc w:val="both"/>
        <w:spacing w:before="0" w:after="0"/>
      </w:pPr>
      <w:r>
        <w:rPr>
          <w:color w:val="000000"/>
          <w:sz w:val="28"/>
        </w:rPr>
        <w:t xml:space="preserve">не обработанная древесина;</w:t>
      </w:r>
      <w:r/>
    </w:p>
    <w:p>
      <w:pPr>
        <w:pStyle w:val="782"/>
        <w:ind w:left="0" w:right="2" w:firstLine="567"/>
        <w:jc w:val="both"/>
        <w:spacing w:before="0" w:after="0"/>
      </w:pPr>
      <w:r>
        <w:rPr>
          <w:color w:val="000000"/>
          <w:sz w:val="28"/>
        </w:rPr>
        <w:t xml:space="preserve">профилированный лист. </w:t>
      </w:r>
      <w:r/>
    </w:p>
    <w:p>
      <w:pPr>
        <w:pStyle w:val="782"/>
        <w:numPr>
          <w:ilvl w:val="0"/>
          <w:numId w:val="4"/>
        </w:numPr>
        <w:ind w:left="0" w:right="2" w:firstLine="567"/>
        <w:jc w:val="both"/>
        <w:spacing w:before="0" w:after="0"/>
        <w:tabs>
          <w:tab w:val="left" w:pos="0" w:leader="none"/>
          <w:tab w:val="clear" w:pos="720" w:leader="none"/>
        </w:tabs>
      </w:pPr>
      <w:r>
        <w:rPr>
          <w:color w:val="000000"/>
          <w:sz w:val="28"/>
        </w:rPr>
        <w:t xml:space="preserve">Внешний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вид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объекта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должен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соответствовать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согласованному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с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Уполномоченным органом эскизу. Запрещаются размещение объекта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без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согласования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эскиза,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самовольное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изменение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объемно-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планировочного решения, конструкций и их элементов, изменение их цветового 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решения.</w:t>
      </w:r>
      <w:r/>
    </w:p>
    <w:p>
      <w:pPr>
        <w:pStyle w:val="782"/>
        <w:numPr>
          <w:ilvl w:val="0"/>
          <w:numId w:val="4"/>
        </w:numPr>
        <w:ind w:left="0" w:right="2" w:firstLine="567"/>
        <w:jc w:val="both"/>
        <w:spacing w:before="0" w:after="0"/>
        <w:tabs>
          <w:tab w:val="left" w:pos="0" w:leader="none"/>
          <w:tab w:val="clear" w:pos="720" w:leader="none"/>
        </w:tabs>
      </w:pPr>
      <w:r>
        <w:rPr>
          <w:color w:val="000000"/>
          <w:sz w:val="28"/>
        </w:rPr>
        <w:t xml:space="preserve">Не допускается размещение рекламного оформления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(включая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самоклеящуюся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пленку)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на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объекте.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Все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остекленные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поверхности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объекта (за исключением летних кафе)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могут предусматривать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установку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защитных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ролетных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систем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(роль-ставней)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с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механическим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или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электроприводом.</w:t>
      </w:r>
      <w:r/>
    </w:p>
    <w:p>
      <w:pPr>
        <w:pStyle w:val="782"/>
        <w:numPr>
          <w:ilvl w:val="0"/>
          <w:numId w:val="4"/>
        </w:numPr>
        <w:ind w:left="0" w:right="2" w:firstLine="567"/>
        <w:jc w:val="both"/>
        <w:spacing w:before="0" w:after="0"/>
        <w:tabs>
          <w:tab w:val="left" w:pos="0" w:leader="none"/>
          <w:tab w:val="clear" w:pos="720" w:leader="none"/>
        </w:tabs>
      </w:pPr>
      <w:r>
        <w:rPr>
          <w:color w:val="000000"/>
          <w:sz w:val="28"/>
        </w:rPr>
        <w:t xml:space="preserve">Не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допускаются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наружное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размещение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защитных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решеток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на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лицевых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фасадах и установка их в витринах (за исключением внутренних раздвижных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устройств). В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случае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установки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защитных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решеток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необходимо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предусмотреть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их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расположение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за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плоскостью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остекления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внутри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помещения.</w:t>
      </w:r>
      <w:r>
        <w:rPr>
          <w:color w:val="000000"/>
        </w:rPr>
        <w:t xml:space="preserve"> </w:t>
      </w:r>
      <w:r/>
    </w:p>
    <w:p>
      <w:pPr>
        <w:pStyle w:val="782"/>
        <w:numPr>
          <w:ilvl w:val="0"/>
          <w:numId w:val="4"/>
        </w:numPr>
        <w:ind w:left="0" w:right="2" w:firstLine="567"/>
        <w:jc w:val="both"/>
        <w:spacing w:before="0" w:after="0"/>
        <w:tabs>
          <w:tab w:val="left" w:pos="0" w:leader="none"/>
          <w:tab w:val="clear" w:pos="720" w:leader="none"/>
        </w:tabs>
      </w:pPr>
      <w:r>
        <w:rPr>
          <w:color w:val="000000"/>
          <w:sz w:val="28"/>
        </w:rPr>
        <w:t xml:space="preserve">Конструкция объекта (за исключением летних кафе) может предусматривать козырек с покрытием из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свето-прозрачного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или тонированного материала.</w:t>
      </w:r>
      <w:r/>
    </w:p>
    <w:p>
      <w:pPr>
        <w:pStyle w:val="782"/>
        <w:numPr>
          <w:ilvl w:val="0"/>
          <w:numId w:val="4"/>
        </w:numPr>
        <w:ind w:left="0" w:right="2" w:firstLine="567"/>
        <w:jc w:val="both"/>
        <w:spacing w:before="0" w:after="0"/>
        <w:tabs>
          <w:tab w:val="left" w:pos="0" w:leader="none"/>
          <w:tab w:val="clear" w:pos="720" w:leader="none"/>
        </w:tabs>
      </w:pPr>
      <w:r>
        <w:rPr>
          <w:color w:val="000000"/>
          <w:sz w:val="28"/>
        </w:rPr>
        <w:t xml:space="preserve">Запрещается устанавливать глухие металлические дверные полотна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на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лицевом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фасаде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объекта.</w:t>
      </w:r>
      <w:r/>
    </w:p>
    <w:p>
      <w:pPr>
        <w:pStyle w:val="782"/>
        <w:numPr>
          <w:ilvl w:val="0"/>
          <w:numId w:val="4"/>
        </w:numPr>
        <w:ind w:left="0" w:right="2" w:firstLine="567"/>
        <w:jc w:val="both"/>
        <w:spacing w:before="0" w:after="0"/>
        <w:tabs>
          <w:tab w:val="left" w:pos="0" w:leader="none"/>
          <w:tab w:val="clear" w:pos="720" w:leader="none"/>
        </w:tabs>
      </w:pPr>
      <w:r>
        <w:rPr>
          <w:color w:val="000000"/>
          <w:sz w:val="28"/>
        </w:rPr>
        <w:t xml:space="preserve">Размещаемые на фасаде объекта маркизы должны иметь одинаковые конструкции, габариты, материал изготовления и цветовое решение. Не допускается устанавливать маркизы, превышающие габариты проемов объекта и создающие препятствия в визуальном воспр</w:t>
      </w:r>
      <w:r>
        <w:rPr>
          <w:color w:val="000000"/>
          <w:sz w:val="28"/>
        </w:rPr>
        <w:t xml:space="preserve">иятии архитектурных деталей и декора зданий и сооружений, знаков дорожного движения, указателей остановок общественного транспорта, знаков городской навигации и ориентирующей информации. Высота нижней кромки маркиз от поверхности тротуара – не менее 2,5 м.</w:t>
      </w:r>
      <w:r/>
    </w:p>
    <w:p>
      <w:pPr>
        <w:pStyle w:val="782"/>
        <w:numPr>
          <w:ilvl w:val="0"/>
          <w:numId w:val="4"/>
        </w:numPr>
        <w:ind w:left="0" w:right="2" w:firstLine="567"/>
        <w:jc w:val="both"/>
        <w:spacing w:before="0" w:after="0"/>
        <w:tabs>
          <w:tab w:val="left" w:pos="0" w:leader="none"/>
          <w:tab w:val="clear" w:pos="720" w:leader="none"/>
        </w:tabs>
      </w:pPr>
      <w:r>
        <w:rPr>
          <w:color w:val="000000"/>
          <w:sz w:val="28"/>
        </w:rPr>
        <w:t xml:space="preserve">Информационные конструкции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должны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размещаться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в соответствии с Правилами благоустройства города Нижнего Новгорода, утвержденными Решением городской Думы города Нижнего Новгорода №272 от 26.12.2018.</w:t>
      </w:r>
      <w:r/>
    </w:p>
    <w:p>
      <w:pPr>
        <w:pStyle w:val="782"/>
        <w:numPr>
          <w:ilvl w:val="0"/>
          <w:numId w:val="4"/>
        </w:numPr>
        <w:ind w:left="0" w:right="2" w:firstLine="567"/>
        <w:jc w:val="both"/>
        <w:spacing w:before="0" w:after="0"/>
        <w:tabs>
          <w:tab w:val="left" w:pos="0" w:leader="none"/>
          <w:tab w:val="clear" w:pos="720" w:leader="none"/>
        </w:tabs>
        <w:rPr>
          <w:color w:val="000000"/>
          <w:sz w:val="28"/>
          <w:szCs w:val="28"/>
        </w:rPr>
      </w:pPr>
      <w:r>
        <w:rPr>
          <w:color w:val="000000"/>
          <w:sz w:val="28"/>
        </w:rPr>
        <w:t xml:space="preserve">В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случае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проектирования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двух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и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более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объектов </w:t>
      </w:r>
      <w:r>
        <w:rPr>
          <w:color w:val="000000"/>
          <w:sz w:val="28"/>
        </w:rPr>
        <w:t xml:space="preserve">в </w:t>
      </w:r>
      <w:r>
        <w:rPr>
          <w:color w:val="000000"/>
          <w:sz w:val="28"/>
        </w:rPr>
        <w:t xml:space="preserve">составе </w:t>
      </w:r>
      <w:r>
        <w:rPr>
          <w:color w:val="000000"/>
          <w:sz w:val="28"/>
        </w:rPr>
        <w:t xml:space="preserve">торговой </w:t>
      </w:r>
      <w:r>
        <w:rPr>
          <w:color w:val="000000"/>
          <w:sz w:val="28"/>
        </w:rPr>
        <w:t xml:space="preserve">зоны внешний вид объекта должен иметь одно архитектурно-художественное решение,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включая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параметры,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материалы,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применяемые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при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отделке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фасадов,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их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цветовое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решение, оформление входных групп, витрин, установку козырьков и навесов.</w:t>
      </w:r>
      <w:r/>
      <w:r/>
      <w:r>
        <w:rPr>
          <w:color w:val="000000"/>
          <w:sz w:val="28"/>
          <w:szCs w:val="28"/>
        </w:rPr>
      </w:r>
    </w:p>
    <w:p>
      <w:pPr>
        <w:pStyle w:val="782"/>
        <w:numPr>
          <w:ilvl w:val="0"/>
          <w:numId w:val="5"/>
        </w:numPr>
        <w:ind w:left="0" w:right="2" w:firstLine="567"/>
        <w:jc w:val="both"/>
        <w:spacing w:before="0" w:after="0"/>
        <w:tabs>
          <w:tab w:val="left" w:pos="0" w:leader="none"/>
          <w:tab w:val="clear" w:pos="720" w:leader="none"/>
        </w:tabs>
      </w:pPr>
      <w:r>
        <w:rPr>
          <w:color w:val="000000"/>
          <w:sz w:val="28"/>
        </w:rPr>
        <w:t xml:space="preserve">Установка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объекта (за исключением летних кафе)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допускается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только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на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заранее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подготовленную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площадку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с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твердым и ровным покрытием.</w:t>
      </w:r>
      <w:r/>
    </w:p>
    <w:p>
      <w:pPr>
        <w:pStyle w:val="782"/>
        <w:numPr>
          <w:ilvl w:val="0"/>
          <w:numId w:val="5"/>
        </w:numPr>
        <w:ind w:left="0" w:right="2" w:firstLine="567"/>
        <w:jc w:val="both"/>
        <w:spacing w:before="0" w:after="0"/>
        <w:tabs>
          <w:tab w:val="left" w:pos="0" w:leader="none"/>
          <w:tab w:val="clear" w:pos="720" w:leader="none"/>
        </w:tabs>
      </w:pPr>
      <w:r>
        <w:rPr>
          <w:color w:val="000000"/>
          <w:sz w:val="28"/>
        </w:rPr>
        <w:t xml:space="preserve">При размещении объекта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необходимо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обеспечить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выполнение </w:t>
      </w:r>
      <w:r>
        <w:rPr>
          <w:color w:val="000000"/>
          <w:sz w:val="28"/>
        </w:rPr>
        <w:t xml:space="preserve">требований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обеспечения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безбарьерной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среды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жизнедеятельности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для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инвалидов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и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иных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маломобильных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групп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населения.</w:t>
      </w:r>
      <w:r/>
    </w:p>
    <w:p>
      <w:pPr>
        <w:pStyle w:val="782"/>
        <w:numPr>
          <w:ilvl w:val="0"/>
          <w:numId w:val="5"/>
        </w:numPr>
        <w:ind w:left="0" w:right="2" w:firstLine="567"/>
        <w:jc w:val="both"/>
        <w:spacing w:before="0" w:after="0"/>
        <w:tabs>
          <w:tab w:val="left" w:pos="0" w:leader="none"/>
          <w:tab w:val="clear" w:pos="720" w:leader="none"/>
        </w:tabs>
      </w:pPr>
      <w:r>
        <w:rPr>
          <w:color w:val="000000"/>
          <w:sz w:val="28"/>
        </w:rPr>
        <w:t xml:space="preserve">Торговый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павильон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в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составе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остановочного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пункта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должен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соответствовать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требованиям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настоящего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Положения,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при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этом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площадь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торгового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павильона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должна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составлять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не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более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50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процентов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площади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остановочного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пункта.</w:t>
      </w:r>
      <w:r/>
    </w:p>
    <w:p>
      <w:pPr>
        <w:pStyle w:val="782"/>
        <w:numPr>
          <w:ilvl w:val="0"/>
          <w:numId w:val="5"/>
        </w:numPr>
        <w:ind w:left="0" w:right="2" w:firstLine="567"/>
        <w:jc w:val="both"/>
        <w:spacing w:before="0" w:after="0"/>
        <w:tabs>
          <w:tab w:val="left" w:pos="0" w:leader="none"/>
          <w:tab w:val="clear" w:pos="720" w:leader="none"/>
        </w:tabs>
      </w:pPr>
      <w:r>
        <w:rPr>
          <w:color w:val="000000"/>
          <w:sz w:val="28"/>
        </w:rPr>
        <w:t xml:space="preserve">Требования к параметрам и внешнему виду летних кафе определены Правилами благоустройства города Нижнего Новгорода, утвержденными Решением городской Думы города Нижнего Новгорода №272 от 26.12.2018.</w:t>
      </w:r>
      <w:r/>
      <w:r>
        <w:t xml:space="preserve"> </w:t>
      </w:r>
      <w:r>
        <w:br w:type="page" w:clear="all"/>
      </w:r>
      <w:r/>
      <w:r/>
    </w:p>
    <w:p>
      <w:pPr>
        <w:pStyle w:val="782"/>
        <w:ind w:left="7371" w:right="0" w:firstLine="0"/>
        <w:spacing w:before="0" w:after="0"/>
      </w:pPr>
      <w:r>
        <w:rPr>
          <w:color w:val="000000"/>
          <w:sz w:val="28"/>
        </w:rPr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36864" behindDoc="0" locked="0" layoutInCell="1" allowOverlap="1">
                <wp:simplePos x="0" y="0"/>
                <wp:positionH relativeFrom="column">
                  <wp:posOffset>-59917</wp:posOffset>
                </wp:positionH>
                <wp:positionV relativeFrom="paragraph">
                  <wp:posOffset>1086314</wp:posOffset>
                </wp:positionV>
                <wp:extent cx="6587457" cy="8096250"/>
                <wp:effectExtent l="0" t="0" r="0" b="0"/>
                <wp:wrapNone/>
                <wp:docPr id="8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56493037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54"/>
                        <a:srcRect l="1829" t="14322" r="10086" b="9131"/>
                        <a:stretch/>
                      </pic:blipFill>
                      <pic:spPr bwMode="auto">
                        <a:xfrm flipH="0" flipV="0">
                          <a:off x="0" y="0"/>
                          <a:ext cx="6587456" cy="809624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7" o:spid="_x0000_s7" type="#_x0000_t75" style="position:absolute;z-index:36864;o:allowoverlap:true;o:allowincell:true;mso-position-horizontal-relative:text;margin-left:-4.72pt;mso-position-horizontal:absolute;mso-position-vertical-relative:text;margin-top:85.54pt;mso-position-vertical:absolute;width:518.70pt;height:637.50pt;mso-wrap-distance-left:9.07pt;mso-wrap-distance-top:0.00pt;mso-wrap-distance-right:9.07pt;mso-wrap-distance-bottom:0.00pt;" stroked="false">
                <v:path textboxrect="0,0,0,0"/>
                <v:imagedata r:id="rId54" o:title=""/>
              </v:shape>
            </w:pict>
          </mc:Fallback>
        </mc:AlternateContent>
      </w:r>
      <w:r>
        <w:rPr>
          <w:color w:val="000000"/>
          <w:sz w:val="28"/>
        </w:rPr>
        <w:t xml:space="preserve">ПРИЛОЖЕНИЕ</w:t>
      </w:r>
      <w:r>
        <w:rPr>
          <w:color w:val="000000"/>
        </w:rPr>
        <w:t xml:space="preserve"> № </w:t>
      </w:r>
      <w:r>
        <w:rPr>
          <w:color w:val="000000"/>
          <w:sz w:val="28"/>
        </w:rPr>
        <w:t xml:space="preserve">3</w:t>
      </w:r>
      <w:r/>
    </w:p>
    <w:p>
      <w:pPr>
        <w:pStyle w:val="782"/>
        <w:ind w:left="7371" w:right="0" w:firstLine="0"/>
        <w:spacing w:before="0" w:after="0"/>
        <w:rPr>
          <w:rFonts w:ascii="Times New Roman" w:hAnsi="Times New Roman"/>
          <w:color w:val="000000"/>
          <w:sz w:val="28"/>
        </w:rPr>
      </w:pPr>
      <w:r>
        <w:rPr>
          <w:color w:val="000000"/>
          <w:sz w:val="28"/>
        </w:rPr>
      </w:r>
      <w:r/>
      <w:r>
        <w:rPr>
          <w:color w:val="000000"/>
          <w:sz w:val="28"/>
        </w:rPr>
        <w:t xml:space="preserve">к Положению</w:t>
      </w:r>
      <w:r>
        <w:rPr>
          <w:rFonts w:ascii="Times New Roman" w:hAnsi="Times New Roman"/>
          <w:color w:val="000000"/>
          <w:sz w:val="28"/>
        </w:rPr>
      </w:r>
      <w:r>
        <w:rPr>
          <w:rFonts w:ascii="Times New Roman" w:hAnsi="Times New Roman"/>
          <w:color w:val="000000"/>
          <w:sz w:val="28"/>
        </w:rPr>
      </w:r>
    </w:p>
    <w:p>
      <w:pPr>
        <w:pStyle w:val="782"/>
        <w:ind w:left="0" w:right="0" w:firstLine="0"/>
        <w:spacing w:before="0" w:after="0"/>
        <w:rPr>
          <w:highlight w:val="none"/>
        </w:rPr>
      </w:pPr>
      <w:r>
        <w:t xml:space="preserve"> </w:t>
      </w:r>
      <w:r/>
      <w:r>
        <w:rPr>
          <w:highlight w:val="none"/>
        </w:rPr>
      </w:r>
      <w:r>
        <w:rPr>
          <w:highlight w:val="none"/>
        </w:rPr>
      </w:r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19456" behindDoc="0" locked="0" layoutInCell="1" allowOverlap="1">
                <wp:simplePos x="0" y="0"/>
                <wp:positionH relativeFrom="column">
                  <wp:posOffset>5338200</wp:posOffset>
                </wp:positionH>
                <wp:positionV relativeFrom="paragraph">
                  <wp:posOffset>77273</wp:posOffset>
                </wp:positionV>
                <wp:extent cx="307038" cy="396157"/>
                <wp:effectExtent l="0" t="0" r="0" b="0"/>
                <wp:wrapNone/>
                <wp:docPr id="9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/>
                      <wps:spPr bwMode="auto">
                        <a:xfrm rot="0" flipH="0" flipV="0">
                          <a:off x="0" y="0"/>
                          <a:ext cx="307037" cy="396157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r/>
                            <w:r/>
                            <w:r/>
                            <w:r/>
                            <w:r/>
                          </w:p>
                        </w:txbxContent>
                      </wps:txbx>
                      <wps:bodyPr anchor="ctr"/>
                    </wps:wsp>
                  </a:graphicData>
                </a:graphic>
              </wp:anchor>
            </w:drawing>
          </mc:Choice>
          <mc:Fallback>
            <w:pict>
              <v:shape id="shape 8" o:spid="_x0000_s8" o:spt="1" type="#_x0000_t1" style="position:absolute;z-index:19456;o:allowoverlap:true;o:allowincell:true;mso-position-horizontal-relative:text;margin-left:420.33pt;mso-position-horizontal:absolute;mso-position-vertical-relative:text;margin-top:6.08pt;mso-position-vertical:absolute;width:24.18pt;height:31.19pt;mso-wrap-distance-left:9.07pt;mso-wrap-distance-top:0.00pt;mso-wrap-distance-right:9.07pt;mso-wrap-distance-bottom:0.00pt;rotation:0;v-text-anchor:middle;visibility:visible;" fillcolor="#FFFFFF" strokeweight="1.00pt">
                <v:stroke dashstyle="solid"/>
                <v:textbox inset="0,0,0,0">
                  <w:txbxContent>
                    <w:p>
                      <w:r/>
                      <w:r/>
                      <w:r/>
                      <w:r/>
                      <w:r/>
                    </w:p>
                  </w:txbxContent>
                </v:textbox>
              </v:shape>
            </w:pict>
          </mc:Fallback>
        </mc:AlternateContent>
      </w:r>
      <w:r/>
      <w:r/>
    </w:p>
    <w:p>
      <w:pPr>
        <w:pStyle w:val="782"/>
        <w:ind w:left="0" w:right="0" w:firstLine="0"/>
        <w:spacing w:before="0" w:after="0"/>
      </w:pPr>
      <w:r/>
      <w:r/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r/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19456" behindDoc="0" locked="0" layoutInCell="1" allowOverlap="1">
                <wp:simplePos x="0" y="0"/>
                <wp:positionH relativeFrom="column">
                  <wp:posOffset>4566633</wp:posOffset>
                </wp:positionH>
                <wp:positionV relativeFrom="paragraph">
                  <wp:posOffset>14304</wp:posOffset>
                </wp:positionV>
                <wp:extent cx="178049" cy="304235"/>
                <wp:effectExtent l="0" t="0" r="0" b="0"/>
                <wp:wrapNone/>
                <wp:docPr id="10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/>
                      <wps:spPr bwMode="auto">
                        <a:xfrm rot="0" flipH="0" flipV="0">
                          <a:off x="0" y="0"/>
                          <a:ext cx="178049" cy="304234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r/>
                            <w:r/>
                            <w:r/>
                            <w:r/>
                            <w:r/>
                            <w:r/>
                          </w:p>
                        </w:txbxContent>
                      </wps:txbx>
                      <wps:bodyPr anchor="ctr"/>
                    </wps:wsp>
                  </a:graphicData>
                </a:graphic>
              </wp:anchor>
            </w:drawing>
          </mc:Choice>
          <mc:Fallback>
            <w:pict>
              <v:shape id="shape 9" o:spid="_x0000_s9" o:spt="1" type="#_x0000_t1" style="position:absolute;z-index:19456;o:allowoverlap:true;o:allowincell:true;mso-position-horizontal-relative:text;margin-left:359.58pt;mso-position-horizontal:absolute;mso-position-vertical-relative:text;margin-top:1.13pt;mso-position-vertical:absolute;width:14.02pt;height:23.96pt;mso-wrap-distance-left:9.07pt;mso-wrap-distance-top:0.00pt;mso-wrap-distance-right:9.07pt;mso-wrap-distance-bottom:0.00pt;rotation:0;v-text-anchor:middle;visibility:visible;" fillcolor="#FFFFFF" strokeweight="1.00pt">
                <v:stroke dashstyle="solid"/>
                <v:textbox inset="0,0,0,0">
                  <w:txbxContent>
                    <w:p>
                      <w:r/>
                      <w:r/>
                      <w:r/>
                      <w:r/>
                      <w:r/>
                      <w:r/>
                    </w:p>
                  </w:txbxContent>
                </v:textbox>
              </v:shape>
            </w:pict>
          </mc:Fallback>
        </mc:AlternateContent>
      </w:r>
      <w:r/>
      <w:r/>
      <w:r/>
      <w:r/>
      <w:r/>
      <w:r/>
      <w:r/>
      <w:r/>
      <w:r/>
      <w:r/>
      <w:r/>
      <w:r/>
      <w:r/>
      <w:r/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19456" behindDoc="0" locked="0" layoutInCell="1" allowOverlap="1">
                <wp:simplePos x="0" y="0"/>
                <wp:positionH relativeFrom="column">
                  <wp:posOffset>1448190</wp:posOffset>
                </wp:positionH>
                <wp:positionV relativeFrom="paragraph">
                  <wp:posOffset>171895</wp:posOffset>
                </wp:positionV>
                <wp:extent cx="371625" cy="606136"/>
                <wp:effectExtent l="0" t="0" r="0" b="0"/>
                <wp:wrapNone/>
                <wp:docPr id="11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/>
                      <wps:spPr bwMode="auto">
                        <a:xfrm flipH="0" flipV="0">
                          <a:off x="0" y="0"/>
                          <a:ext cx="371624" cy="60613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r/>
                            <w:r/>
                            <w:r/>
                            <w:r/>
                            <w:r/>
                            <w:r/>
                            <w:r/>
                          </w:p>
                        </w:txbxContent>
                      </wps:txbx>
                      <wps:bodyPr anchor="ctr"/>
                    </wps:wsp>
                  </a:graphicData>
                </a:graphic>
              </wp:anchor>
            </w:drawing>
          </mc:Choice>
          <mc:Fallback>
            <w:pict>
              <v:shape id="shape 10" o:spid="_x0000_s10" o:spt="1" type="#_x0000_t1" style="position:absolute;z-index:19456;o:allowoverlap:true;o:allowincell:true;mso-position-horizontal-relative:text;margin-left:114.03pt;mso-position-horizontal:absolute;mso-position-vertical-relative:text;margin-top:13.54pt;mso-position-vertical:absolute;width:29.26pt;height:47.73pt;mso-wrap-distance-left:9.07pt;mso-wrap-distance-top:0.00pt;mso-wrap-distance-right:9.07pt;mso-wrap-distance-bottom:0.00pt;v-text-anchor:middle;visibility:visible;" fillcolor="#FFFFFF" strokeweight="1.00pt">
                <v:stroke dashstyle="solid"/>
                <v:textbox inset="0,0,0,0">
                  <w:txbxContent>
                    <w:p>
                      <w:r/>
                      <w:r/>
                      <w:r/>
                      <w:r/>
                      <w:r/>
                      <w:r/>
                      <w:r/>
                    </w:p>
                  </w:txbxContent>
                </v:textbox>
              </v:shape>
            </w:pict>
          </mc:Fallback>
        </mc:AlternateContent>
      </w:r>
      <w:r/>
      <w:r/>
      <w:r/>
      <w:r/>
      <w:r/>
      <w:r/>
      <w:r/>
      <w:r/>
      <w:r/>
      <w:r/>
      <w:r/>
      <w:r/>
      <w:r/>
      <w:r/>
      <w:r/>
      <w:r/>
      <w:r/>
      <w:r/>
      <w:r/>
      <w:r/>
      <w:r/>
      <w:r/>
      <w:r/>
      <w:r/>
      <w:r/>
      <w:r/>
      <w:r/>
      <w:r/>
      <w:r/>
      <w:r/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/>
      <w:r/>
    </w:p>
    <w:p>
      <w:pPr>
        <w:pStyle w:val="782"/>
        <w:ind w:left="0" w:right="0" w:firstLine="0"/>
        <w:spacing w:before="0" w:after="0"/>
      </w:pPr>
      <w:r>
        <w:rPr>
          <w:sz w:val="18"/>
          <w:szCs w:val="18"/>
          <w:highlight w:val="none"/>
        </w:rPr>
      </w:r>
      <w:r>
        <w:rPr>
          <w:sz w:val="18"/>
          <w:szCs w:val="18"/>
          <w:highlight w:val="none"/>
        </w:rPr>
      </w:r>
      <w:r/>
    </w:p>
    <w:p>
      <w:pPr>
        <w:pStyle w:val="782"/>
        <w:ind w:left="0" w:right="0" w:firstLine="0"/>
        <w:spacing w:before="0" w:after="0"/>
        <w:rPr>
          <w:sz w:val="18"/>
          <w:szCs w:val="18"/>
          <w:highlight w:val="none"/>
        </w:rPr>
      </w:pPr>
      <w:r>
        <w:rPr>
          <w:sz w:val="18"/>
          <w:szCs w:val="18"/>
          <w:highlight w:val="none"/>
        </w:rPr>
      </w:r>
      <w:r>
        <w:rPr>
          <w:sz w:val="18"/>
          <w:szCs w:val="18"/>
          <w:highlight w:val="none"/>
        </w:rPr>
      </w:r>
      <w:r>
        <w:rPr>
          <w:sz w:val="18"/>
          <w:szCs w:val="18"/>
          <w:highlight w:val="none"/>
        </w:rPr>
      </w:r>
    </w:p>
    <w:p>
      <w:pPr>
        <w:pStyle w:val="782"/>
        <w:ind w:left="0" w:right="0" w:firstLine="0"/>
        <w:spacing w:before="0" w:after="0"/>
        <w:rPr>
          <w:sz w:val="18"/>
          <w:szCs w:val="18"/>
          <w:highlight w:val="none"/>
        </w:rPr>
      </w:pPr>
      <w:r>
        <w:rPr>
          <w:sz w:val="18"/>
          <w:szCs w:val="18"/>
          <w:highlight w:val="none"/>
        </w:rPr>
      </w:r>
      <w:r>
        <w:rPr>
          <w:sz w:val="18"/>
          <w:szCs w:val="18"/>
          <w:highlight w:val="none"/>
        </w:rPr>
      </w:r>
      <w:r>
        <w:rPr>
          <w:sz w:val="18"/>
          <w:szCs w:val="18"/>
          <w:highlight w:val="none"/>
        </w:rPr>
      </w:r>
    </w:p>
    <w:p>
      <w:pPr>
        <w:pStyle w:val="782"/>
        <w:ind w:left="0" w:right="0" w:firstLine="0"/>
        <w:spacing w:before="0" w:after="0"/>
        <w:rPr>
          <w:sz w:val="18"/>
          <w:szCs w:val="18"/>
          <w:highlight w:val="none"/>
        </w:rPr>
      </w:pPr>
      <w:r>
        <w:rPr>
          <w:sz w:val="18"/>
          <w:szCs w:val="18"/>
          <w:highlight w:val="none"/>
        </w:rPr>
      </w:r>
      <w:r>
        <w:rPr>
          <w:sz w:val="18"/>
          <w:szCs w:val="18"/>
          <w:highlight w:val="none"/>
        </w:rPr>
      </w:r>
      <w:r>
        <w:rPr>
          <w:sz w:val="18"/>
          <w:szCs w:val="18"/>
          <w:highlight w:val="none"/>
        </w:rPr>
      </w:r>
    </w:p>
    <w:p>
      <w:pPr>
        <w:pStyle w:val="782"/>
        <w:ind w:left="0" w:right="0" w:firstLine="0"/>
        <w:spacing w:before="0" w:after="0"/>
        <w:rPr>
          <w:sz w:val="18"/>
          <w:szCs w:val="18"/>
          <w:highlight w:val="none"/>
        </w:rPr>
      </w:pPr>
      <w:r>
        <w:rPr>
          <w:sz w:val="18"/>
          <w:szCs w:val="18"/>
          <w:highlight w:val="none"/>
        </w:rPr>
      </w:r>
      <w:r>
        <w:rPr>
          <w:sz w:val="18"/>
          <w:szCs w:val="18"/>
          <w:highlight w:val="none"/>
        </w:rPr>
      </w:r>
      <w:r>
        <w:rPr>
          <w:sz w:val="18"/>
          <w:szCs w:val="18"/>
          <w:highlight w:val="none"/>
        </w:rPr>
      </w:r>
    </w:p>
    <w:p>
      <w:pPr>
        <w:pStyle w:val="782"/>
        <w:ind w:left="0" w:right="0" w:firstLine="0"/>
        <w:spacing w:before="0" w:after="0"/>
        <w:rPr>
          <w:sz w:val="18"/>
          <w:szCs w:val="18"/>
          <w:highlight w:val="none"/>
        </w:rPr>
      </w:pPr>
      <w:r>
        <w:rPr>
          <w:highlight w:val="none"/>
        </w:rPr>
      </w:r>
      <w:r>
        <w:rPr>
          <w:sz w:val="18"/>
          <w:szCs w:val="18"/>
          <w:highlight w:val="none"/>
        </w:rPr>
      </w:r>
      <w:r>
        <w:rPr>
          <w:sz w:val="18"/>
          <w:szCs w:val="18"/>
          <w:highlight w:val="none"/>
        </w:rPr>
      </w:r>
    </w:p>
    <w:p>
      <w:pPr>
        <w:pStyle w:val="782"/>
        <w:ind w:left="0" w:right="0" w:firstLine="0"/>
        <w:spacing w:before="0" w:after="0"/>
        <w:rPr>
          <w:highlight w:val="none"/>
        </w:rPr>
      </w:pPr>
      <w:r>
        <w:rPr>
          <w:highlight w:val="none"/>
        </w:rPr>
      </w:r>
      <w:r/>
      <w:r>
        <w:rPr>
          <w:highlight w:val="none"/>
        </w:rPr>
      </w:r>
      <w:r>
        <w:rPr>
          <w:highlight w:val="none"/>
        </w:rPr>
      </w:r>
    </w:p>
    <w:p>
      <w:pPr>
        <w:pStyle w:val="782"/>
        <w:ind w:left="0" w:right="0" w:firstLine="0"/>
        <w:spacing w:before="0" w:after="0"/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782"/>
        <w:ind w:left="0" w:right="0" w:firstLine="0"/>
        <w:spacing w:before="0" w:after="0"/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782"/>
        <w:ind w:left="0" w:right="0" w:firstLine="0"/>
        <w:spacing w:before="0" w:after="0"/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782"/>
        <w:ind w:left="0" w:right="0" w:firstLine="0"/>
        <w:spacing w:before="0" w:after="0"/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782"/>
        <w:ind w:left="0" w:right="0" w:firstLine="0"/>
        <w:spacing w:before="0" w:after="0"/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782"/>
        <w:ind w:left="0" w:right="0" w:firstLine="0"/>
        <w:spacing w:before="0" w:after="0"/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782"/>
        <w:ind w:left="0" w:right="0" w:firstLine="0"/>
        <w:spacing w:before="0" w:after="0"/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782"/>
        <w:ind w:left="0" w:right="0" w:firstLine="0"/>
        <w:spacing w:before="0" w:after="0"/>
        <w:rPr>
          <w:highlight w:val="none"/>
        </w:rPr>
      </w:pPr>
      <w:r>
        <w:rPr>
          <w:highlight w:val="none"/>
        </w:rPr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13312" behindDoc="0" locked="0" layoutInCell="1" allowOverlap="1">
                <wp:simplePos x="0" y="0"/>
                <wp:positionH relativeFrom="column">
                  <wp:posOffset>-75858</wp:posOffset>
                </wp:positionH>
                <wp:positionV relativeFrom="paragraph">
                  <wp:posOffset>-177492</wp:posOffset>
                </wp:positionV>
                <wp:extent cx="6477000" cy="8046611"/>
                <wp:effectExtent l="6350" t="6350" r="6350" b="6350"/>
                <wp:wrapNone/>
                <wp:docPr id="12" name="Рисунок 3" descr="урощенная%20форма%20форэскиза%20гориз_page-000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9356900" name="Picture 3" descr="урощенная%20форма%20форэскиза%20гориз_page-0002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55"/>
                        <a:stretch/>
                      </pic:blipFill>
                      <pic:spPr bwMode="auto">
                        <a:xfrm rot="0" flipH="0" flipV="0">
                          <a:off x="0" y="0"/>
                          <a:ext cx="6476998" cy="80466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1" o:spid="_x0000_s11" type="#_x0000_t75" style="position:absolute;z-index:13312;o:allowoverlap:true;o:allowincell:true;mso-position-horizontal-relative:text;margin-left:-5.97pt;mso-position-horizontal:absolute;mso-position-vertical-relative:text;margin-top:-13.98pt;mso-position-vertical:absolute;width:510.00pt;height:633.59pt;mso-wrap-distance-left:9.07pt;mso-wrap-distance-top:0.00pt;mso-wrap-distance-right:9.07pt;mso-wrap-distance-bottom:0.00pt;rotation:0;" stroked="f">
                <v:path textboxrect="0,0,0,0"/>
                <v:imagedata r:id="rId55" o:title=""/>
              </v:shape>
            </w:pict>
          </mc:Fallback>
        </mc:AlternateContent>
      </w: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782"/>
        <w:ind w:left="0" w:right="0" w:firstLine="0"/>
        <w:spacing w:before="0" w:after="0"/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</w:pPr>
      <w:r/>
      <w:r/>
    </w:p>
    <w:p>
      <w:pPr>
        <w:pStyle w:val="782"/>
        <w:jc w:val="left"/>
        <w:tabs>
          <w:tab w:val="left" w:pos="6053" w:leader="none"/>
        </w:tabs>
        <w:rPr>
          <w:highlight w:val="none"/>
        </w:rPr>
      </w:pPr>
      <w:r>
        <w:tab/>
      </w:r>
      <w:r>
        <w:rPr>
          <w:highlight w:val="none"/>
        </w:rPr>
      </w:r>
      <w:r>
        <w:rPr>
          <w:highlight w:val="none"/>
        </w:rPr>
      </w:r>
    </w:p>
    <w:p>
      <w:pPr>
        <w:pStyle w:val="782"/>
        <w:jc w:val="left"/>
        <w:tabs>
          <w:tab w:val="left" w:pos="6053" w:leader="none"/>
        </w:tabs>
      </w:pPr>
      <w:r>
        <w:rPr>
          <w:highlight w:val="none"/>
        </w:rPr>
      </w:r>
      <w:r>
        <w:rPr>
          <w:sz w:val="18"/>
          <w:szCs w:val="18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6408420" cy="8440420"/>
                <wp:effectExtent l="0" t="0" r="0" b="0"/>
                <wp:docPr id="13" name="Рисунок 6" descr="урощенная%20форма%20форэскиза%20гориз_page-000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40411296" name="Picture 6" descr="урощенная%20форма%20форэскиза%20гориз_page-0003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56"/>
                        <a:stretch/>
                      </pic:blipFill>
                      <pic:spPr bwMode="auto">
                        <a:xfrm rot="0" flipH="0" flipV="0">
                          <a:off x="0" y="0"/>
                          <a:ext cx="6408419" cy="844041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2" o:spid="_x0000_s12" type="#_x0000_t75" style="width:504.60pt;height:664.60pt;mso-wrap-distance-left:0.00pt;mso-wrap-distance-top:0.00pt;mso-wrap-distance-right:0.00pt;mso-wrap-distance-bottom:0.00pt;rotation:0;" stroked="f">
                <v:path textboxrect="0,0,0,0"/>
                <v:imagedata r:id="rId56" o:title=""/>
              </v:shape>
            </w:pict>
          </mc:Fallback>
        </mc:AlternateContent>
      </w:r>
      <w:r>
        <w:rPr>
          <w:highlight w:val="none"/>
        </w:rPr>
      </w:r>
      <w:r/>
    </w:p>
    <w:p>
      <w:pPr>
        <w:pStyle w:val="782"/>
        <w:ind w:firstLine="0"/>
        <w:jc w:val="left"/>
      </w:pPr>
      <w:r/>
      <w:r/>
    </w:p>
    <w:sectPr>
      <w:headerReference w:type="default" r:id="rId10"/>
      <w:headerReference w:type="even" r:id="rId11"/>
      <w:headerReference w:type="first" r:id="rId12"/>
      <w:footerReference w:type="default" r:id="rId13"/>
      <w:footerReference w:type="even" r:id="rId14"/>
      <w:footerReference w:type="first" r:id="rId15"/>
      <w:footnotePr/>
      <w:endnotePr/>
      <w:type w:val="nextPage"/>
      <w:pgSz w:w="11906" w:h="16838" w:orient="portrait"/>
      <w:pgMar w:top="1134" w:right="572" w:bottom="676" w:left="1134" w:header="289" w:footer="289" w:gutter="0"/>
      <w:cols w:num="1" w:sep="0" w:space="1701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Liberation Sans">
    <w:panose1 w:val="020B0604020202020204"/>
  </w:font>
  <w:font w:name="Courier New">
    <w:panose1 w:val="02070309020205020404"/>
  </w:font>
  <w:font w:name="OpenSymbol">
    <w:panose1 w:val="05010000000000000000"/>
  </w:font>
  <w:font w:name="Segoe UI">
    <w:panose1 w:val="020B0503020203020204"/>
  </w:font>
  <w:font w:name="Arial">
    <w:panose1 w:val="020B0604020202020204"/>
  </w:font>
  <w:font w:name="Tahoma">
    <w:panose1 w:val="020B0604030504040204"/>
  </w:font>
  <w:font w:name="Droid Sans">
    <w:panose1 w:val="020B0606030804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14"/>
      <w:jc w:val="right"/>
    </w:pPr>
    <w:r/>
    <w:r/>
  </w:p>
  <w:p>
    <w:pPr>
      <w:pStyle w:val="814"/>
    </w:pPr>
    <w:r/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14"/>
    </w:pPr>
    <w:r/>
    <w:r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14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13"/>
      <w:jc w:val="center"/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32</w:t>
    </w:r>
    <w:r>
      <w:rPr>
        <w:sz w:val="28"/>
        <w:szCs w:val="28"/>
      </w:rPr>
      <w:fldChar w:fldCharType="end"/>
    </w:r>
    <w:r/>
  </w:p>
  <w:p>
    <w:pPr>
      <w:pStyle w:val="813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13"/>
    </w:pPr>
    <w:r/>
    <w:r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13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09" w:hanging="283"/>
        <w:tabs>
          <w:tab w:val="num" w:pos="709" w:leader="none"/>
        </w:tabs>
      </w:pPr>
      <w:rPr>
        <w:rFonts w:hint="default" w:ascii="Symbol" w:hAnsi="Symbol" w:cs="Symbol"/>
      </w:rPr>
    </w:lvl>
    <w:lvl w:ilvl="1">
      <w:start w:val="1"/>
      <w:numFmt w:val="bullet"/>
      <w:isLgl w:val="false"/>
      <w:suff w:val="tab"/>
      <w:lvlText w:val=""/>
      <w:lvlJc w:val="left"/>
      <w:pPr>
        <w:ind w:left="1418" w:hanging="283"/>
        <w:tabs>
          <w:tab w:val="num" w:pos="1418" w:leader="none"/>
        </w:tabs>
      </w:pPr>
      <w:rPr>
        <w:rFonts w:hint="default" w:ascii="Symbol" w:hAnsi="Symbol" w:cs="Symbol"/>
      </w:rPr>
    </w:lvl>
    <w:lvl w:ilvl="2">
      <w:start w:val="1"/>
      <w:numFmt w:val="bullet"/>
      <w:isLgl w:val="false"/>
      <w:suff w:val="tab"/>
      <w:lvlText w:val=""/>
      <w:lvlJc w:val="left"/>
      <w:pPr>
        <w:ind w:left="2127" w:hanging="283"/>
        <w:tabs>
          <w:tab w:val="num" w:pos="2127" w:leader="none"/>
        </w:tabs>
      </w:pPr>
      <w:rPr>
        <w:rFonts w:hint="default" w:ascii="Symbol" w:hAnsi="Symbol" w:cs="Symbol"/>
      </w:rPr>
    </w:lvl>
    <w:lvl w:ilvl="3">
      <w:start w:val="1"/>
      <w:numFmt w:val="bullet"/>
      <w:isLgl w:val="false"/>
      <w:suff w:val="tab"/>
      <w:lvlText w:val=""/>
      <w:lvlJc w:val="left"/>
      <w:pPr>
        <w:ind w:left="2836" w:hanging="283"/>
        <w:tabs>
          <w:tab w:val="num" w:pos="2836" w:leader="none"/>
        </w:tabs>
      </w:pPr>
      <w:rPr>
        <w:rFonts w:hint="default" w:ascii="Symbol" w:hAnsi="Symbol" w:cs="Symbol"/>
      </w:rPr>
    </w:lvl>
    <w:lvl w:ilvl="4">
      <w:start w:val="1"/>
      <w:numFmt w:val="bullet"/>
      <w:isLgl w:val="false"/>
      <w:suff w:val="tab"/>
      <w:lvlText w:val=""/>
      <w:lvlJc w:val="left"/>
      <w:pPr>
        <w:ind w:left="3545" w:hanging="283"/>
        <w:tabs>
          <w:tab w:val="num" w:pos="3545" w:leader="none"/>
        </w:tabs>
      </w:pPr>
      <w:rPr>
        <w:rFonts w:hint="default" w:ascii="Symbol" w:hAnsi="Symbol" w:cs="Symbol"/>
      </w:rPr>
    </w:lvl>
    <w:lvl w:ilvl="5">
      <w:start w:val="1"/>
      <w:numFmt w:val="bullet"/>
      <w:isLgl w:val="false"/>
      <w:suff w:val="tab"/>
      <w:lvlText w:val=""/>
      <w:lvlJc w:val="left"/>
      <w:pPr>
        <w:ind w:left="4254" w:hanging="283"/>
        <w:tabs>
          <w:tab w:val="num" w:pos="4254" w:leader="none"/>
        </w:tabs>
      </w:pPr>
      <w:rPr>
        <w:rFonts w:hint="default" w:ascii="Symbol" w:hAnsi="Symbol" w:cs="Symbol"/>
      </w:rPr>
    </w:lvl>
    <w:lvl w:ilvl="6">
      <w:start w:val="1"/>
      <w:numFmt w:val="bullet"/>
      <w:isLgl w:val="false"/>
      <w:suff w:val="tab"/>
      <w:lvlText w:val=""/>
      <w:lvlJc w:val="left"/>
      <w:pPr>
        <w:ind w:left="4963" w:hanging="283"/>
        <w:tabs>
          <w:tab w:val="num" w:pos="4963" w:leader="none"/>
        </w:tabs>
      </w:pPr>
      <w:rPr>
        <w:rFonts w:hint="default" w:ascii="Symbol" w:hAnsi="Symbol" w:cs="Symbol"/>
      </w:rPr>
    </w:lvl>
    <w:lvl w:ilvl="7">
      <w:start w:val="1"/>
      <w:numFmt w:val="bullet"/>
      <w:isLgl w:val="false"/>
      <w:suff w:val="tab"/>
      <w:lvlText w:val=""/>
      <w:lvlJc w:val="left"/>
      <w:pPr>
        <w:ind w:left="5672" w:hanging="283"/>
        <w:tabs>
          <w:tab w:val="num" w:pos="5672" w:leader="none"/>
        </w:tabs>
      </w:pPr>
      <w:rPr>
        <w:rFonts w:hint="default" w:ascii="Symbol" w:hAnsi="Symbol" w:cs="Symbol"/>
      </w:rPr>
    </w:lvl>
    <w:lvl w:ilvl="8">
      <w:start w:val="1"/>
      <w:numFmt w:val="bullet"/>
      <w:isLgl w:val="false"/>
      <w:suff w:val="tab"/>
      <w:lvlText w:val=""/>
      <w:lvlJc w:val="left"/>
      <w:pPr>
        <w:ind w:left="6381" w:hanging="283"/>
        <w:tabs>
          <w:tab w:val="num" w:pos="6381" w:leader="none"/>
        </w:tabs>
      </w:pPr>
      <w:rPr>
        <w:rFonts w:hint="default" w:ascii="Symbol" w:hAnsi="Symbol" w:cs="Symbol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abstractNum w:abstractNumId="2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abstractNum w:abstractNumId="3">
    <w:multiLevelType w:val="hybridMultilevel"/>
    <w:lvl w:ilvl="0">
      <w:start w:val="5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abstractNum w:abstractNumId="4">
    <w:multiLevelType w:val="hybridMultilevel"/>
    <w:lvl w:ilvl="0">
      <w:start w:val="13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abstractNum w:abstractNumId="5">
    <w:multiLevelType w:val="hybridMultilevel"/>
    <w:lvl w:ilvl="0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1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2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3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4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5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6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7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8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Times New Roman" w:hAnsi="Times New Roman" w:eastAsia="Tahoma" w:cs="Droid Sans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numbering" w:styleId="738">
    <w:name w:val="No List"/>
    <w:uiPriority w:val="99"/>
    <w:semiHidden/>
    <w:unhideWhenUsed/>
  </w:style>
  <w:style w:type="paragraph" w:styleId="739" w:default="1">
    <w:name w:val="Normal"/>
    <w:qFormat/>
    <w:pPr>
      <w:jc w:val="left"/>
      <w:spacing w:before="0" w:after="0"/>
      <w:widowControl/>
    </w:pPr>
    <w:rPr>
      <w:rFonts w:ascii="Times New Roman" w:hAnsi="Times New Roman" w:eastAsia="Tahoma" w:cs="Droid Sans"/>
      <w:color w:val="auto"/>
      <w:sz w:val="20"/>
      <w:szCs w:val="20"/>
      <w:lang w:val="ru-RU" w:eastAsia="ru-RU" w:bidi="ar-SA"/>
    </w:rPr>
  </w:style>
  <w:style w:type="paragraph" w:styleId="740">
    <w:name w:val="Heading 1"/>
    <w:basedOn w:val="739"/>
    <w:next w:val="739"/>
    <w:qFormat/>
    <w:pPr>
      <w:ind w:firstLine="426"/>
      <w:jc w:val="both"/>
      <w:keepNext/>
      <w:outlineLvl w:val="0"/>
    </w:pPr>
    <w:rPr>
      <w:sz w:val="28"/>
    </w:rPr>
  </w:style>
  <w:style w:type="paragraph" w:styleId="741">
    <w:name w:val="Heading 2"/>
    <w:basedOn w:val="739"/>
    <w:next w:val="739"/>
    <w:qFormat/>
    <w:pPr>
      <w:keepNext/>
      <w:outlineLvl w:val="1"/>
    </w:pPr>
    <w:rPr>
      <w:sz w:val="28"/>
    </w:rPr>
  </w:style>
  <w:style w:type="paragraph" w:styleId="742">
    <w:name w:val="Heading 3"/>
    <w:basedOn w:val="739"/>
    <w:next w:val="739"/>
    <w:qFormat/>
    <w:pPr>
      <w:jc w:val="both"/>
      <w:keepNext/>
      <w:outlineLvl w:val="2"/>
    </w:pPr>
    <w:rPr>
      <w:sz w:val="28"/>
    </w:rPr>
  </w:style>
  <w:style w:type="paragraph" w:styleId="743">
    <w:name w:val="Heading 4"/>
    <w:basedOn w:val="739"/>
    <w:next w:val="739"/>
    <w:qFormat/>
    <w:pPr>
      <w:ind w:firstLine="851"/>
      <w:keepNext/>
      <w:outlineLvl w:val="3"/>
    </w:pPr>
    <w:rPr>
      <w:sz w:val="28"/>
    </w:rPr>
  </w:style>
  <w:style w:type="paragraph" w:styleId="744">
    <w:name w:val="Heading 5"/>
    <w:basedOn w:val="739"/>
    <w:next w:val="739"/>
    <w:qFormat/>
    <w:pPr>
      <w:keepNext/>
      <w:outlineLvl w:val="4"/>
    </w:pPr>
    <w:rPr>
      <w:sz w:val="24"/>
    </w:rPr>
  </w:style>
  <w:style w:type="paragraph" w:styleId="745">
    <w:name w:val="Heading 6"/>
    <w:basedOn w:val="739"/>
    <w:next w:val="739"/>
    <w:qFormat/>
    <w:pPr>
      <w:jc w:val="center"/>
      <w:keepNext/>
      <w:outlineLvl w:val="5"/>
    </w:pPr>
    <w:rPr>
      <w:b/>
      <w:sz w:val="44"/>
    </w:rPr>
  </w:style>
  <w:style w:type="paragraph" w:styleId="746">
    <w:name w:val="Heading 7"/>
    <w:basedOn w:val="739"/>
    <w:next w:val="739"/>
    <w:link w:val="75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47">
    <w:name w:val="Heading 8"/>
    <w:basedOn w:val="739"/>
    <w:next w:val="739"/>
    <w:link w:val="756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48">
    <w:name w:val="Heading 9"/>
    <w:basedOn w:val="739"/>
    <w:next w:val="739"/>
    <w:link w:val="75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49">
    <w:name w:val="Heading 1 Char"/>
    <w:basedOn w:val="772"/>
    <w:uiPriority w:val="9"/>
    <w:qFormat/>
    <w:rPr>
      <w:rFonts w:ascii="Arial" w:hAnsi="Arial" w:eastAsia="Arial" w:cs="Arial"/>
      <w:sz w:val="40"/>
      <w:szCs w:val="40"/>
    </w:rPr>
  </w:style>
  <w:style w:type="character" w:styleId="750">
    <w:name w:val="Heading 2 Char"/>
    <w:basedOn w:val="772"/>
    <w:uiPriority w:val="9"/>
    <w:qFormat/>
    <w:rPr>
      <w:rFonts w:ascii="Arial" w:hAnsi="Arial" w:eastAsia="Arial" w:cs="Arial"/>
      <w:sz w:val="34"/>
    </w:rPr>
  </w:style>
  <w:style w:type="character" w:styleId="751">
    <w:name w:val="Heading 3 Char"/>
    <w:basedOn w:val="772"/>
    <w:uiPriority w:val="9"/>
    <w:qFormat/>
    <w:rPr>
      <w:rFonts w:ascii="Arial" w:hAnsi="Arial" w:eastAsia="Arial" w:cs="Arial"/>
      <w:sz w:val="30"/>
      <w:szCs w:val="30"/>
    </w:rPr>
  </w:style>
  <w:style w:type="character" w:styleId="752">
    <w:name w:val="Heading 4 Char"/>
    <w:basedOn w:val="772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753">
    <w:name w:val="Heading 5 Char"/>
    <w:basedOn w:val="772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754">
    <w:name w:val="Heading 6 Char"/>
    <w:basedOn w:val="772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755">
    <w:name w:val="Heading 7 Char"/>
    <w:basedOn w:val="772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756">
    <w:name w:val="Heading 8 Char"/>
    <w:basedOn w:val="772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757">
    <w:name w:val="Heading 9 Char"/>
    <w:basedOn w:val="772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758">
    <w:name w:val="Title Char"/>
    <w:basedOn w:val="772"/>
    <w:uiPriority w:val="10"/>
    <w:qFormat/>
    <w:rPr>
      <w:sz w:val="48"/>
      <w:szCs w:val="48"/>
    </w:rPr>
  </w:style>
  <w:style w:type="character" w:styleId="759">
    <w:name w:val="Subtitle Char"/>
    <w:basedOn w:val="772"/>
    <w:uiPriority w:val="11"/>
    <w:qFormat/>
    <w:rPr>
      <w:sz w:val="24"/>
      <w:szCs w:val="24"/>
    </w:rPr>
  </w:style>
  <w:style w:type="character" w:styleId="760">
    <w:name w:val="Quote Char"/>
    <w:link w:val="790"/>
    <w:uiPriority w:val="29"/>
    <w:qFormat/>
    <w:rPr>
      <w:i/>
    </w:rPr>
  </w:style>
  <w:style w:type="character" w:styleId="761">
    <w:name w:val="Intense Quote Char"/>
    <w:link w:val="791"/>
    <w:uiPriority w:val="30"/>
    <w:qFormat/>
    <w:rPr>
      <w:i/>
    </w:rPr>
  </w:style>
  <w:style w:type="character" w:styleId="762">
    <w:name w:val="Header Char"/>
    <w:basedOn w:val="772"/>
    <w:uiPriority w:val="99"/>
    <w:qFormat/>
  </w:style>
  <w:style w:type="character" w:styleId="763">
    <w:name w:val="Footer Char"/>
    <w:basedOn w:val="772"/>
    <w:uiPriority w:val="99"/>
    <w:qFormat/>
  </w:style>
  <w:style w:type="character" w:styleId="764">
    <w:name w:val="Caption Char"/>
    <w:basedOn w:val="772"/>
    <w:uiPriority w:val="35"/>
    <w:qFormat/>
    <w:rPr>
      <w:b/>
      <w:bCs/>
      <w:color w:val="4f81bd" w:themeColor="accent1"/>
      <w:sz w:val="18"/>
      <w:szCs w:val="18"/>
    </w:rPr>
  </w:style>
  <w:style w:type="character" w:styleId="765">
    <w:name w:val="Hyperlink"/>
    <w:uiPriority w:val="99"/>
    <w:unhideWhenUsed/>
    <w:rPr>
      <w:color w:val="0000ff" w:themeColor="hyperlink"/>
      <w:u w:val="single"/>
    </w:rPr>
  </w:style>
  <w:style w:type="character" w:styleId="766">
    <w:name w:val="Footnote Text Char"/>
    <w:uiPriority w:val="99"/>
    <w:qFormat/>
    <w:rPr>
      <w:sz w:val="18"/>
    </w:rPr>
  </w:style>
  <w:style w:type="character" w:styleId="767">
    <w:name w:val="Символ сноски"/>
    <w:basedOn w:val="772"/>
    <w:uiPriority w:val="99"/>
    <w:unhideWhenUsed/>
    <w:qFormat/>
    <w:rPr>
      <w:vertAlign w:val="superscript"/>
    </w:rPr>
  </w:style>
  <w:style w:type="character" w:styleId="768">
    <w:name w:val="footnote reference"/>
    <w:rPr>
      <w:vertAlign w:val="superscript"/>
    </w:rPr>
  </w:style>
  <w:style w:type="character" w:styleId="769">
    <w:name w:val="Endnote Text Char"/>
    <w:uiPriority w:val="99"/>
    <w:qFormat/>
    <w:rPr>
      <w:sz w:val="20"/>
    </w:rPr>
  </w:style>
  <w:style w:type="character" w:styleId="770">
    <w:name w:val="Символ концевой сноски"/>
    <w:basedOn w:val="772"/>
    <w:uiPriority w:val="99"/>
    <w:semiHidden/>
    <w:unhideWhenUsed/>
    <w:qFormat/>
    <w:rPr>
      <w:vertAlign w:val="superscript"/>
    </w:rPr>
  </w:style>
  <w:style w:type="character" w:styleId="771">
    <w:name w:val="endnote reference"/>
    <w:rPr>
      <w:vertAlign w:val="superscript"/>
    </w:rPr>
  </w:style>
  <w:style w:type="character" w:styleId="772" w:default="1">
    <w:name w:val="Default Paragraph Font"/>
    <w:uiPriority w:val="1"/>
    <w:semiHidden/>
    <w:unhideWhenUsed/>
    <w:qFormat/>
  </w:style>
  <w:style w:type="character" w:styleId="773" w:customStyle="1">
    <w:name w:val="Date_num"/>
    <w:basedOn w:val="772"/>
    <w:qFormat/>
  </w:style>
  <w:style w:type="character" w:styleId="774">
    <w:name w:val="Placeholder Text"/>
    <w:basedOn w:val="772"/>
    <w:uiPriority w:val="99"/>
    <w:semiHidden/>
    <w:qFormat/>
    <w:rPr>
      <w:color w:val="808080"/>
    </w:rPr>
  </w:style>
  <w:style w:type="character" w:styleId="775" w:customStyle="1">
    <w:name w:val="HeadDoc Знак"/>
    <w:basedOn w:val="772"/>
    <w:link w:val="810"/>
    <w:qFormat/>
    <w:rPr>
      <w:sz w:val="28"/>
    </w:rPr>
  </w:style>
  <w:style w:type="character" w:styleId="776" w:customStyle="1">
    <w:name w:val="Текст выноски Знак"/>
    <w:basedOn w:val="772"/>
    <w:link w:val="811"/>
    <w:qFormat/>
    <w:rPr>
      <w:rFonts w:ascii="Segoe UI" w:hAnsi="Segoe UI" w:cs="Segoe UI"/>
      <w:sz w:val="18"/>
      <w:szCs w:val="18"/>
    </w:rPr>
  </w:style>
  <w:style w:type="character" w:styleId="777" w:customStyle="1">
    <w:name w:val="Верхний колонтитул Знак"/>
    <w:basedOn w:val="772"/>
    <w:uiPriority w:val="99"/>
    <w:qFormat/>
  </w:style>
  <w:style w:type="character" w:styleId="778" w:customStyle="1">
    <w:name w:val="Нижний колонтитул Знак"/>
    <w:basedOn w:val="772"/>
    <w:uiPriority w:val="99"/>
    <w:qFormat/>
  </w:style>
  <w:style w:type="character" w:styleId="779">
    <w:name w:val="Маркеры"/>
    <w:qFormat/>
    <w:rPr>
      <w:rFonts w:ascii="OpenSymbol" w:hAnsi="OpenSymbol" w:eastAsia="OpenSymbol" w:cs="OpenSymbol"/>
    </w:rPr>
  </w:style>
  <w:style w:type="character" w:styleId="780">
    <w:name w:val="Символ нумерации"/>
    <w:qFormat/>
  </w:style>
  <w:style w:type="paragraph" w:styleId="781">
    <w:name w:val="Заголовок"/>
    <w:basedOn w:val="739"/>
    <w:next w:val="782"/>
    <w:qFormat/>
    <w:pPr>
      <w:keepNext/>
      <w:spacing w:before="240" w:after="120"/>
    </w:pPr>
    <w:rPr>
      <w:rFonts w:ascii="Liberation Sans" w:hAnsi="Liberation Sans" w:eastAsia="Tahoma" w:cs="Droid Sans"/>
      <w:sz w:val="28"/>
      <w:szCs w:val="28"/>
    </w:rPr>
  </w:style>
  <w:style w:type="paragraph" w:styleId="782">
    <w:name w:val="Body Text"/>
    <w:basedOn w:val="739"/>
    <w:pPr>
      <w:jc w:val="both"/>
    </w:pPr>
    <w:rPr>
      <w:sz w:val="28"/>
    </w:rPr>
  </w:style>
  <w:style w:type="paragraph" w:styleId="783">
    <w:name w:val="List"/>
    <w:basedOn w:val="782"/>
    <w:rPr>
      <w:rFonts w:cs="Droid Sans"/>
    </w:rPr>
  </w:style>
  <w:style w:type="paragraph" w:styleId="784">
    <w:name w:val="Caption"/>
    <w:basedOn w:val="739"/>
    <w:next w:val="739"/>
    <w:link w:val="764"/>
    <w:qFormat/>
    <w:pPr>
      <w:jc w:val="center"/>
    </w:pPr>
    <w:rPr>
      <w:b/>
      <w:sz w:val="32"/>
    </w:rPr>
  </w:style>
  <w:style w:type="paragraph" w:styleId="785">
    <w:name w:val="Указатель"/>
    <w:basedOn w:val="739"/>
    <w:qFormat/>
    <w:pPr>
      <w:suppressLineNumbers/>
    </w:pPr>
    <w:rPr>
      <w:rFonts w:cs="Droid Sans"/>
    </w:rPr>
  </w:style>
  <w:style w:type="paragraph" w:styleId="786">
    <w:name w:val="List Paragraph"/>
    <w:basedOn w:val="739"/>
    <w:uiPriority w:val="34"/>
    <w:qFormat/>
    <w:pPr>
      <w:contextualSpacing/>
      <w:ind w:left="720"/>
      <w:spacing w:before="0" w:after="0"/>
    </w:pPr>
  </w:style>
  <w:style w:type="paragraph" w:styleId="787">
    <w:name w:val="No Spacing"/>
    <w:uiPriority w:val="1"/>
    <w:qFormat/>
    <w:pPr>
      <w:jc w:val="left"/>
      <w:spacing w:before="0" w:after="0" w:line="240" w:lineRule="auto"/>
      <w:widowControl/>
    </w:pPr>
    <w:rPr>
      <w:rFonts w:ascii="Times New Roman" w:hAnsi="Times New Roman" w:eastAsia="Tahoma" w:cs="Droid Sans"/>
      <w:color w:val="auto"/>
      <w:sz w:val="20"/>
      <w:szCs w:val="20"/>
      <w:lang w:val="ru-RU" w:eastAsia="ru-RU" w:bidi="ar-SA"/>
    </w:rPr>
  </w:style>
  <w:style w:type="paragraph" w:styleId="788">
    <w:name w:val="Title"/>
    <w:basedOn w:val="739"/>
    <w:next w:val="739"/>
    <w:link w:val="758"/>
    <w:uiPriority w:val="10"/>
    <w:qFormat/>
    <w:pPr>
      <w:contextualSpacing/>
      <w:spacing w:before="300" w:after="200"/>
    </w:pPr>
    <w:rPr>
      <w:sz w:val="48"/>
      <w:szCs w:val="48"/>
    </w:rPr>
  </w:style>
  <w:style w:type="paragraph" w:styleId="789">
    <w:name w:val="Subtitle"/>
    <w:basedOn w:val="739"/>
    <w:next w:val="739"/>
    <w:link w:val="759"/>
    <w:uiPriority w:val="11"/>
    <w:qFormat/>
    <w:pPr>
      <w:spacing w:before="200" w:after="200"/>
    </w:pPr>
    <w:rPr>
      <w:sz w:val="24"/>
      <w:szCs w:val="24"/>
    </w:rPr>
  </w:style>
  <w:style w:type="paragraph" w:styleId="790">
    <w:name w:val="Quote"/>
    <w:basedOn w:val="739"/>
    <w:next w:val="739"/>
    <w:link w:val="760"/>
    <w:uiPriority w:val="29"/>
    <w:qFormat/>
    <w:pPr>
      <w:ind w:left="720" w:right="720"/>
    </w:pPr>
    <w:rPr>
      <w:i/>
    </w:rPr>
  </w:style>
  <w:style w:type="paragraph" w:styleId="791">
    <w:name w:val="Intense Quote"/>
    <w:basedOn w:val="739"/>
    <w:next w:val="739"/>
    <w:link w:val="761"/>
    <w:uiPriority w:val="30"/>
    <w:qFormat/>
    <w:pPr>
      <w:ind w:left="720" w:right="720"/>
      <w:spacing w:before="0" w:after="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paragraph" w:styleId="792">
    <w:name w:val="footnote text"/>
    <w:basedOn w:val="739"/>
    <w:link w:val="766"/>
    <w:uiPriority w:val="99"/>
    <w:semiHidden/>
    <w:unhideWhenUsed/>
    <w:pPr>
      <w:spacing w:before="0" w:after="40" w:line="240" w:lineRule="auto"/>
    </w:pPr>
    <w:rPr>
      <w:sz w:val="18"/>
    </w:rPr>
  </w:style>
  <w:style w:type="paragraph" w:styleId="793">
    <w:name w:val="endnote text"/>
    <w:basedOn w:val="739"/>
    <w:link w:val="769"/>
    <w:uiPriority w:val="99"/>
    <w:semiHidden/>
    <w:unhideWhenUsed/>
    <w:pPr>
      <w:spacing w:before="0" w:after="0" w:line="240" w:lineRule="auto"/>
    </w:pPr>
    <w:rPr>
      <w:sz w:val="20"/>
    </w:rPr>
  </w:style>
  <w:style w:type="paragraph" w:styleId="794">
    <w:name w:val="toc 1"/>
    <w:basedOn w:val="739"/>
    <w:next w:val="739"/>
    <w:uiPriority w:val="39"/>
    <w:unhideWhenUsed/>
    <w:pPr>
      <w:ind w:left="0" w:right="0" w:firstLine="0"/>
      <w:spacing w:before="0" w:after="57"/>
    </w:pPr>
  </w:style>
  <w:style w:type="paragraph" w:styleId="795">
    <w:name w:val="toc 2"/>
    <w:basedOn w:val="739"/>
    <w:next w:val="739"/>
    <w:uiPriority w:val="39"/>
    <w:unhideWhenUsed/>
    <w:pPr>
      <w:ind w:left="283" w:right="0" w:firstLine="0"/>
      <w:spacing w:before="0" w:after="57"/>
    </w:pPr>
  </w:style>
  <w:style w:type="paragraph" w:styleId="796">
    <w:name w:val="toc 3"/>
    <w:basedOn w:val="739"/>
    <w:next w:val="739"/>
    <w:uiPriority w:val="39"/>
    <w:unhideWhenUsed/>
    <w:pPr>
      <w:ind w:left="567" w:right="0" w:firstLine="0"/>
      <w:spacing w:before="0" w:after="57"/>
    </w:pPr>
  </w:style>
  <w:style w:type="paragraph" w:styleId="797">
    <w:name w:val="toc 4"/>
    <w:basedOn w:val="739"/>
    <w:next w:val="739"/>
    <w:uiPriority w:val="39"/>
    <w:unhideWhenUsed/>
    <w:pPr>
      <w:ind w:left="850" w:right="0" w:firstLine="0"/>
      <w:spacing w:before="0" w:after="57"/>
    </w:pPr>
  </w:style>
  <w:style w:type="paragraph" w:styleId="798">
    <w:name w:val="toc 5"/>
    <w:basedOn w:val="739"/>
    <w:next w:val="739"/>
    <w:uiPriority w:val="39"/>
    <w:unhideWhenUsed/>
    <w:pPr>
      <w:ind w:left="1134" w:right="0" w:firstLine="0"/>
      <w:spacing w:before="0" w:after="57"/>
    </w:pPr>
  </w:style>
  <w:style w:type="paragraph" w:styleId="799">
    <w:name w:val="toc 6"/>
    <w:basedOn w:val="739"/>
    <w:next w:val="739"/>
    <w:uiPriority w:val="39"/>
    <w:unhideWhenUsed/>
    <w:pPr>
      <w:ind w:left="1417" w:right="0" w:firstLine="0"/>
      <w:spacing w:before="0" w:after="57"/>
    </w:pPr>
  </w:style>
  <w:style w:type="paragraph" w:styleId="800">
    <w:name w:val="toc 7"/>
    <w:basedOn w:val="739"/>
    <w:next w:val="739"/>
    <w:uiPriority w:val="39"/>
    <w:unhideWhenUsed/>
    <w:pPr>
      <w:ind w:left="1701" w:right="0" w:firstLine="0"/>
      <w:spacing w:before="0" w:after="57"/>
    </w:pPr>
  </w:style>
  <w:style w:type="paragraph" w:styleId="801">
    <w:name w:val="toc 8"/>
    <w:basedOn w:val="739"/>
    <w:next w:val="739"/>
    <w:uiPriority w:val="39"/>
    <w:unhideWhenUsed/>
    <w:pPr>
      <w:ind w:left="1984" w:right="0" w:firstLine="0"/>
      <w:spacing w:before="0" w:after="57"/>
    </w:pPr>
  </w:style>
  <w:style w:type="paragraph" w:styleId="802">
    <w:name w:val="toc 9"/>
    <w:basedOn w:val="739"/>
    <w:next w:val="739"/>
    <w:uiPriority w:val="39"/>
    <w:unhideWhenUsed/>
    <w:pPr>
      <w:ind w:left="2268" w:right="0" w:firstLine="0"/>
      <w:spacing w:before="0" w:after="57"/>
    </w:pPr>
  </w:style>
  <w:style w:type="paragraph" w:styleId="803">
    <w:name w:val="index heading"/>
    <w:basedOn w:val="781"/>
  </w:style>
  <w:style w:type="paragraph" w:styleId="804">
    <w:name w:val="TOC Heading"/>
    <w:uiPriority w:val="39"/>
    <w:unhideWhenUsed/>
    <w:qFormat/>
    <w:pPr>
      <w:jc w:val="left"/>
      <w:spacing w:before="0" w:after="0"/>
      <w:widowControl/>
    </w:pPr>
    <w:rPr>
      <w:rFonts w:ascii="Times New Roman" w:hAnsi="Times New Roman" w:eastAsia="Tahoma" w:cs="Droid Sans"/>
      <w:color w:val="auto"/>
      <w:sz w:val="20"/>
      <w:szCs w:val="20"/>
      <w:lang w:val="ru-RU" w:eastAsia="ru-RU" w:bidi="ar-SA"/>
    </w:rPr>
  </w:style>
  <w:style w:type="paragraph" w:styleId="805">
    <w:name w:val="table of figures"/>
    <w:basedOn w:val="739"/>
    <w:next w:val="739"/>
    <w:uiPriority w:val="99"/>
    <w:unhideWhenUsed/>
    <w:pPr>
      <w:spacing w:before="0" w:after="0" w:afterAutospacing="0"/>
    </w:pPr>
  </w:style>
  <w:style w:type="paragraph" w:styleId="806">
    <w:name w:val="Body Text Indent"/>
    <w:basedOn w:val="739"/>
    <w:pPr>
      <w:ind w:firstLine="567"/>
    </w:pPr>
    <w:rPr>
      <w:sz w:val="28"/>
    </w:rPr>
  </w:style>
  <w:style w:type="paragraph" w:styleId="807">
    <w:name w:val="Body Text Indent 2"/>
    <w:basedOn w:val="739"/>
    <w:qFormat/>
    <w:pPr>
      <w:ind w:firstLine="851"/>
      <w:jc w:val="both"/>
    </w:pPr>
    <w:rPr>
      <w:sz w:val="28"/>
    </w:rPr>
  </w:style>
  <w:style w:type="paragraph" w:styleId="808">
    <w:name w:val="Body Text Indent 3"/>
    <w:basedOn w:val="739"/>
    <w:qFormat/>
    <w:pPr>
      <w:ind w:firstLine="851"/>
    </w:pPr>
    <w:rPr>
      <w:sz w:val="28"/>
      <w:lang w:val="en-US"/>
    </w:rPr>
  </w:style>
  <w:style w:type="paragraph" w:styleId="809">
    <w:name w:val="Block Text"/>
    <w:basedOn w:val="739"/>
    <w:qFormat/>
    <w:pPr>
      <w:ind w:left="142" w:right="3967"/>
      <w:jc w:val="both"/>
      <w:tabs>
        <w:tab w:val="left" w:pos="0" w:leader="none"/>
        <w:tab w:val="clear" w:pos="720" w:leader="none"/>
        <w:tab w:val="left" w:pos="5245" w:leader="none"/>
      </w:tabs>
    </w:pPr>
    <w:rPr>
      <w:sz w:val="28"/>
    </w:rPr>
  </w:style>
  <w:style w:type="paragraph" w:styleId="810" w:customStyle="1">
    <w:name w:val="HeadDoc"/>
    <w:link w:val="775"/>
    <w:qFormat/>
    <w:pPr>
      <w:jc w:val="both"/>
      <w:keepLines/>
      <w:spacing w:before="0" w:after="0"/>
      <w:widowControl/>
    </w:pPr>
    <w:rPr>
      <w:rFonts w:ascii="Times New Roman" w:hAnsi="Times New Roman" w:eastAsia="Tahoma" w:cs="Droid Sans"/>
      <w:color w:val="auto"/>
      <w:sz w:val="28"/>
      <w:szCs w:val="20"/>
      <w:lang w:val="ru-RU" w:eastAsia="ru-RU" w:bidi="ar-SA"/>
    </w:rPr>
  </w:style>
  <w:style w:type="paragraph" w:styleId="811">
    <w:name w:val="Balloon Text"/>
    <w:basedOn w:val="739"/>
    <w:link w:val="776"/>
    <w:qFormat/>
    <w:rPr>
      <w:rFonts w:ascii="Segoe UI" w:hAnsi="Segoe UI" w:cs="Segoe UI"/>
      <w:sz w:val="18"/>
      <w:szCs w:val="18"/>
    </w:rPr>
  </w:style>
  <w:style w:type="paragraph" w:styleId="812">
    <w:name w:val="Header and Footer"/>
    <w:basedOn w:val="739"/>
    <w:qFormat/>
  </w:style>
  <w:style w:type="paragraph" w:styleId="813">
    <w:name w:val="Header"/>
    <w:basedOn w:val="739"/>
    <w:link w:val="777"/>
    <w:uiPriority w:val="99"/>
    <w:pPr>
      <w:tabs>
        <w:tab w:val="clear" w:pos="720" w:leader="none"/>
        <w:tab w:val="center" w:pos="4677" w:leader="none"/>
        <w:tab w:val="right" w:pos="9355" w:leader="none"/>
      </w:tabs>
    </w:pPr>
  </w:style>
  <w:style w:type="paragraph" w:styleId="814">
    <w:name w:val="Footer"/>
    <w:basedOn w:val="739"/>
    <w:link w:val="778"/>
    <w:uiPriority w:val="99"/>
    <w:pPr>
      <w:tabs>
        <w:tab w:val="clear" w:pos="720" w:leader="none"/>
        <w:tab w:val="center" w:pos="4677" w:leader="none"/>
        <w:tab w:val="right" w:pos="9355" w:leader="none"/>
      </w:tabs>
    </w:pPr>
  </w:style>
  <w:style w:type="paragraph" w:styleId="815">
    <w:name w:val="Содержимое врезки"/>
    <w:basedOn w:val="739"/>
    <w:qFormat/>
  </w:style>
  <w:style w:type="paragraph" w:styleId="816">
    <w:name w:val="ConsPlusNormal"/>
    <w:qFormat/>
    <w:pPr>
      <w:jc w:val="left"/>
      <w:spacing w:before="0" w:after="0"/>
      <w:widowControl w:val="off"/>
    </w:pPr>
    <w:rPr>
      <w:rFonts w:ascii="Times New Roman" w:hAnsi="Times New Roman" w:eastAsia="Arial" w:cs="Courier New"/>
      <w:b w:val="0"/>
      <w:i w:val="0"/>
      <w:strike w:val="0"/>
      <w:color w:val="auto"/>
      <w:sz w:val="24"/>
      <w:szCs w:val="24"/>
      <w:u w:val="none"/>
      <w:lang w:val="ru-RU" w:eastAsia="zh-CN" w:bidi="hi-IN"/>
    </w:rPr>
  </w:style>
  <w:style w:type="paragraph" w:styleId="817">
    <w:name w:val="ConsPlusTitle"/>
    <w:qFormat/>
    <w:pPr>
      <w:jc w:val="left"/>
      <w:spacing w:before="0" w:after="0"/>
      <w:widowControl w:val="off"/>
    </w:pPr>
    <w:rPr>
      <w:rFonts w:ascii="Arial" w:hAnsi="Arial" w:eastAsia="Arial" w:cs="Courier New"/>
      <w:b/>
      <w:i w:val="0"/>
      <w:strike w:val="0"/>
      <w:color w:val="auto"/>
      <w:sz w:val="24"/>
      <w:szCs w:val="24"/>
      <w:u w:val="none"/>
      <w:lang w:val="ru-RU" w:eastAsia="zh-CN" w:bidi="hi-IN"/>
    </w:rPr>
  </w:style>
  <w:style w:type="paragraph" w:styleId="818">
    <w:name w:val="Содержимое таблицы"/>
    <w:basedOn w:val="739"/>
    <w:qFormat/>
    <w:pPr>
      <w:widowControl w:val="off"/>
      <w:suppressLineNumbers/>
    </w:pPr>
  </w:style>
  <w:style w:type="paragraph" w:styleId="819">
    <w:name w:val="ConsPlusNonformat"/>
    <w:qFormat/>
    <w:pPr>
      <w:jc w:val="left"/>
      <w:spacing w:before="0" w:after="0"/>
      <w:widowControl w:val="off"/>
    </w:pPr>
    <w:rPr>
      <w:rFonts w:ascii="Courier New" w:hAnsi="Courier New" w:eastAsia="Arial" w:cs="Courier New"/>
      <w:b w:val="0"/>
      <w:i w:val="0"/>
      <w:strike w:val="0"/>
      <w:color w:val="auto"/>
      <w:sz w:val="20"/>
      <w:szCs w:val="24"/>
      <w:u w:val="none"/>
      <w:lang w:val="ru-RU" w:eastAsia="zh-CN" w:bidi="hi-IN"/>
    </w:rPr>
  </w:style>
  <w:style w:type="paragraph" w:styleId="820">
    <w:name w:val="Заголовок таблицы"/>
    <w:basedOn w:val="818"/>
    <w:qFormat/>
    <w:pPr>
      <w:jc w:val="center"/>
      <w:suppressLineNumbers/>
    </w:pPr>
    <w:rPr>
      <w:b/>
      <w:bCs/>
    </w:rPr>
  </w:style>
  <w:style w:type="numbering" w:styleId="821" w:default="1">
    <w:name w:val="Без списка"/>
    <w:uiPriority w:val="99"/>
    <w:semiHidden/>
    <w:unhideWhenUsed/>
    <w:qFormat/>
  </w:style>
  <w:style w:type="table" w:styleId="822">
    <w:name w:val="Table Grid Light"/>
    <w:basedOn w:val="947"/>
    <w:uiPriority w:val="59"/>
    <w:pPr>
      <w:spacing w:after="0" w:line="240" w:lineRule="auto"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23">
    <w:name w:val="Plain Table 1"/>
    <w:basedOn w:val="947"/>
    <w:uiPriority w:val="59"/>
    <w:pPr>
      <w:spacing w:after="0" w:line="240" w:lineRule="auto"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fill="f2f2f2" w:themeFill="text1" w:themeFillTint="00"/>
      </w:tcPr>
    </w:tblStylePr>
    <w:tblStylePr w:type="band1Vert">
      <w:tcPr>
        <w:shd w:val="clear" w:color="ffffff" w:fill="f2f2f2" w:themeFill="text1" w:themeFillTint="0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</w:tblStylePr>
    <w:tblStylePr w:type="lastCol">
      <w:rPr>
        <w:b/>
        <w:sz w:val="22"/>
      </w:rPr>
    </w:tblStylePr>
    <w:tblStylePr w:type="lastRow">
      <w:rPr>
        <w:b/>
        <w:sz w:val="22"/>
      </w:rPr>
    </w:tblStylePr>
  </w:style>
  <w:style w:type="table" w:styleId="824">
    <w:name w:val="Plain Table 2"/>
    <w:basedOn w:val="947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</w:tblStylePr>
  </w:style>
  <w:style w:type="table" w:styleId="825">
    <w:name w:val="Plain Table 3"/>
    <w:basedOn w:val="94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  <w:tcPr>
        <w:shd w:val="clear" w:color="ffffff" w:fill="f2f2f2" w:themeFill="text1" w:themeFillTint="00"/>
      </w:tcPr>
    </w:tblStylePr>
    <w:tblStylePr w:type="band1Vert">
      <w:rPr>
        <w:sz w:val="22"/>
      </w:rPr>
      <w:tcPr>
        <w:shd w:val="clear" w:color="ffffff" w:fill="f2f2f2" w:themeFill="text1" w:themeFillTint="00"/>
      </w:tcPr>
    </w:tblStylePr>
    <w:tblStylePr w:type="firstCol">
      <w:rPr>
        <w:b/>
        <w:caps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</w:rPr>
    </w:tblStylePr>
    <w:tblStylePr w:type="lastRow">
      <w:rPr>
        <w:b/>
        <w:caps/>
      </w:rPr>
    </w:tblStylePr>
  </w:style>
  <w:style w:type="table" w:styleId="826">
    <w:name w:val="Plain Table 4"/>
    <w:basedOn w:val="94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  <w:tcPr>
        <w:shd w:val="clear" w:color="ffffff" w:fill="f2f2f2" w:themeFill="text1" w:themeFillTint="00"/>
      </w:tcPr>
    </w:tblStylePr>
    <w:tblStylePr w:type="band1Vert">
      <w:rPr>
        <w:sz w:val="22"/>
      </w:rPr>
      <w:tcPr>
        <w:shd w:val="clear" w:color="ffffff" w:fill="f2f2f2" w:themeFill="text1" w:themeFillTint="00"/>
      </w:tcPr>
    </w:tblStylePr>
    <w:tblStylePr w:type="firstCol">
      <w:rPr>
        <w:b/>
      </w:rPr>
    </w:tblStylePr>
    <w:tblStylePr w:type="firstRow">
      <w:rPr>
        <w:b/>
      </w:rPr>
    </w:tblStylePr>
    <w:tblStylePr w:type="lastCol">
      <w:rPr>
        <w:b/>
      </w:rPr>
    </w:tblStylePr>
    <w:tblStylePr w:type="lastRow">
      <w:rPr>
        <w:b/>
      </w:rPr>
    </w:tblStylePr>
  </w:style>
  <w:style w:type="table" w:styleId="827">
    <w:name w:val="Plain Table 5"/>
    <w:basedOn w:val="94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  <w:tcPr>
        <w:shd w:val="clear" w:color="ffffff" w:fill="f2f2f2" w:themeFill="text1" w:themeFillTint="00"/>
      </w:tcPr>
    </w:tblStylePr>
    <w:tblStylePr w:type="band1Vert">
      <w:rPr>
        <w:sz w:val="22"/>
      </w:rPr>
      <w:tcPr>
        <w:shd w:val="clear" w:color="ffffff" w:fill="f2f2f2" w:themeFill="text1" w:themeFillTint="00"/>
      </w:tcPr>
    </w:tblStylePr>
    <w:tblStylePr w:type="firstCol">
      <w:rPr>
        <w:i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828">
    <w:name w:val="Grid Table 1 Light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000000" w:themeColor="text1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29">
    <w:name w:val="Grid Table 1 Light - Accent 1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sz w:val="22"/>
      </w:rPr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000000" w:themeColor="accent1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30">
    <w:name w:val="Grid Table 1 Light - Accent 2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sz w:val="22"/>
      </w:rPr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000000" w:themeColor="accent2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31">
    <w:name w:val="Grid Table 1 Light - Accent 3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sz w:val="22"/>
      </w:rPr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000000" w:themeColor="accent3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32">
    <w:name w:val="Grid Table 1 Light - Accent 4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sz w:val="22"/>
      </w:rPr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000000" w:themeColor="accent4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33">
    <w:name w:val="Grid Table 1 Light - Accent 5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sz w:val="22"/>
      </w:rPr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34">
    <w:name w:val="Grid Table 1 Light - Accent 6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sz w:val="22"/>
      </w:rPr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35">
    <w:name w:val="Grid Table 2"/>
    <w:basedOn w:val="94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sz w:val="22"/>
      </w:rPr>
      <w:tcPr>
        <w:shd w:val="clear" w:color="ffffff" w:fill="cbcbcb" w:themeFill="text1" w:themeFillTint="34"/>
      </w:tcPr>
    </w:tblStylePr>
    <w:tblStylePr w:type="band1Vert">
      <w:rPr>
        <w:sz w:val="22"/>
      </w:rPr>
      <w:tcPr>
        <w:shd w:val="clear" w:color="ffffff" w:fill="cbcbcb" w:themeFill="text1" w:themeFillTint="34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/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6">
    <w:name w:val="Grid Table 2 - Accent 1"/>
    <w:basedOn w:val="94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sz w:val="22"/>
      </w:rPr>
      <w:tcPr>
        <w:shd w:val="clear" w:color="ffffff" w:fill="ddebf6" w:themeFill="accent1" w:themeFillTint="34"/>
      </w:tcPr>
    </w:tblStylePr>
    <w:tblStylePr w:type="band1Vert">
      <w:rPr>
        <w:sz w:val="22"/>
      </w:rPr>
      <w:tcPr>
        <w:shd w:val="clear" w:color="ffffff" w:fill="ddebf6" w:themeFill="accent1" w:themeFillTint="34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7">
    <w:name w:val="Grid Table 2 - Accent 2"/>
    <w:basedOn w:val="94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sz w:val="22"/>
      </w:rPr>
      <w:tcPr>
        <w:shd w:val="clear" w:color="ffffff" w:fill="fbe5d6" w:themeFill="accent2" w:themeFillTint="32"/>
      </w:tcPr>
    </w:tblStylePr>
    <w:tblStylePr w:type="band1Vert">
      <w:rPr>
        <w:sz w:val="22"/>
      </w:rPr>
      <w:tcPr>
        <w:shd w:val="clear" w:color="ffffff" w:fill="fbe5d6" w:themeFill="accent2" w:themeFillTint="32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/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8">
    <w:name w:val="Grid Table 2 - Accent 3"/>
    <w:basedOn w:val="94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sz w:val="22"/>
      </w:rPr>
      <w:tcPr>
        <w:shd w:val="clear" w:color="ffffff" w:fill="ededed" w:themeFill="accent3" w:themeFillTint="34"/>
      </w:tcPr>
    </w:tblStylePr>
    <w:tblStylePr w:type="band1Vert">
      <w:rPr>
        <w:sz w:val="22"/>
      </w:rPr>
      <w:tcPr>
        <w:shd w:val="clear" w:color="ffffff" w:fill="ededed" w:themeFill="accent3" w:themeFillTint="34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/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9">
    <w:name w:val="Grid Table 2 - Accent 4"/>
    <w:basedOn w:val="94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sz w:val="22"/>
      </w:rPr>
      <w:tcPr>
        <w:shd w:val="clear" w:color="ffffff" w:fill="fef2cb" w:themeFill="accent4" w:themeFillTint="34"/>
      </w:tcPr>
    </w:tblStylePr>
    <w:tblStylePr w:type="band1Vert">
      <w:rPr>
        <w:sz w:val="22"/>
      </w:rPr>
      <w:tcPr>
        <w:shd w:val="clear" w:color="ffffff" w:fill="fef2cb" w:themeFill="accent4" w:themeFillTint="34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/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0">
    <w:name w:val="Grid Table 2 - Accent 5"/>
    <w:basedOn w:val="94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sz w:val="22"/>
      </w:rPr>
      <w:tcPr>
        <w:shd w:val="clear" w:color="ffffff" w:fill="d9e2f2" w:themeFill="accent5" w:themeFillTint="34"/>
      </w:tcPr>
    </w:tblStylePr>
    <w:tblStylePr w:type="band1Vert">
      <w:rPr>
        <w:sz w:val="22"/>
      </w:rPr>
      <w:tcPr>
        <w:shd w:val="clear" w:color="ffffff" w:fill="d9e2f2" w:themeFill="accent5" w:themeFillTint="34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1">
    <w:name w:val="Grid Table 2 - Accent 6"/>
    <w:basedOn w:val="94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sz w:val="22"/>
      </w:rPr>
      <w:tcPr>
        <w:shd w:val="clear" w:color="ffffff" w:fill="e2efd8" w:themeFill="accent6" w:themeFillTint="34"/>
      </w:tcPr>
    </w:tblStylePr>
    <w:tblStylePr w:type="band1Vert">
      <w:rPr>
        <w:sz w:val="22"/>
      </w:rPr>
      <w:tcPr>
        <w:shd w:val="clear" w:color="ffffff" w:fill="e2efd8" w:themeFill="accent6" w:themeFillTint="34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2">
    <w:name w:val="Grid Table 3"/>
    <w:basedOn w:val="94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sz w:val="22"/>
      </w:rPr>
      <w:tcPr>
        <w:shd w:val="clear" w:color="ffffff" w:fill="cbcbcb" w:themeFill="text1" w:themeFillTint="34"/>
      </w:tcPr>
    </w:tblStylePr>
    <w:tblStylePr w:type="band1Vert">
      <w:rPr>
        <w:sz w:val="22"/>
      </w:rPr>
      <w:tcPr>
        <w:shd w:val="clear" w:color="ffffff" w:fill="cbcbcb" w:themeFill="text1" w:themeFillTint="34"/>
      </w:tcPr>
    </w:tblStylePr>
    <w:tblStylePr w:type="firstCol">
      <w:rPr>
        <w:i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3">
    <w:name w:val="Grid Table 3 - Accent 1"/>
    <w:basedOn w:val="94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sz w:val="22"/>
      </w:rPr>
      <w:tcPr>
        <w:shd w:val="clear" w:color="ffffff" w:fill="ddebf6" w:themeFill="accent1" w:themeFillTint="34"/>
      </w:tcPr>
    </w:tblStylePr>
    <w:tblStylePr w:type="band1Vert">
      <w:rPr>
        <w:sz w:val="22"/>
      </w:rPr>
      <w:tcPr>
        <w:shd w:val="clear" w:color="ffffff" w:fill="ddebf6" w:themeFill="accent1" w:themeFillTint="34"/>
      </w:tcPr>
    </w:tblStylePr>
    <w:tblStylePr w:type="firstCol">
      <w:rPr>
        <w:i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4">
    <w:name w:val="Grid Table 3 - Accent 2"/>
    <w:basedOn w:val="94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sz w:val="22"/>
      </w:rPr>
      <w:tcPr>
        <w:shd w:val="clear" w:color="ffffff" w:fill="fbe5d6" w:themeFill="accent2" w:themeFillTint="32"/>
      </w:tcPr>
    </w:tblStylePr>
    <w:tblStylePr w:type="band1Vert">
      <w:rPr>
        <w:sz w:val="22"/>
      </w:rPr>
      <w:tcPr>
        <w:shd w:val="clear" w:color="ffffff" w:fill="fbe5d6" w:themeFill="accent2" w:themeFillTint="32"/>
      </w:tcPr>
    </w:tblStylePr>
    <w:tblStylePr w:type="firstCol">
      <w:rPr>
        <w:i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5">
    <w:name w:val="Grid Table 3 - Accent 3"/>
    <w:basedOn w:val="94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sz w:val="22"/>
      </w:rPr>
      <w:tcPr>
        <w:shd w:val="clear" w:color="ffffff" w:fill="ededed" w:themeFill="accent3" w:themeFillTint="34"/>
      </w:tcPr>
    </w:tblStylePr>
    <w:tblStylePr w:type="band1Vert">
      <w:rPr>
        <w:sz w:val="22"/>
      </w:rPr>
      <w:tcPr>
        <w:shd w:val="clear" w:color="ffffff" w:fill="ededed" w:themeFill="accent3" w:themeFillTint="34"/>
      </w:tcPr>
    </w:tblStylePr>
    <w:tblStylePr w:type="firstCol">
      <w:rPr>
        <w:i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6">
    <w:name w:val="Grid Table 3 - Accent 4"/>
    <w:basedOn w:val="94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sz w:val="22"/>
      </w:rPr>
      <w:tcPr>
        <w:shd w:val="clear" w:color="ffffff" w:fill="fef2cb" w:themeFill="accent4" w:themeFillTint="34"/>
      </w:tcPr>
    </w:tblStylePr>
    <w:tblStylePr w:type="band1Vert">
      <w:rPr>
        <w:sz w:val="22"/>
      </w:rPr>
      <w:tcPr>
        <w:shd w:val="clear" w:color="ffffff" w:fill="fef2cb" w:themeFill="accent4" w:themeFillTint="34"/>
      </w:tcPr>
    </w:tblStylePr>
    <w:tblStylePr w:type="firstCol">
      <w:rPr>
        <w:i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7">
    <w:name w:val="Grid Table 3 - Accent 5"/>
    <w:basedOn w:val="94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sz w:val="22"/>
      </w:rPr>
      <w:tcPr>
        <w:shd w:val="clear" w:color="ffffff" w:fill="d9e2f2" w:themeFill="accent5" w:themeFillTint="34"/>
      </w:tcPr>
    </w:tblStylePr>
    <w:tblStylePr w:type="band1Vert">
      <w:rPr>
        <w:sz w:val="22"/>
      </w:rPr>
      <w:tcPr>
        <w:shd w:val="clear" w:color="ffffff" w:fill="d9e2f2" w:themeFill="accent5" w:themeFillTint="34"/>
      </w:tcPr>
    </w:tblStylePr>
    <w:tblStylePr w:type="firstCol">
      <w:rPr>
        <w:i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8">
    <w:name w:val="Grid Table 3 - Accent 6"/>
    <w:basedOn w:val="94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sz w:val="22"/>
      </w:rPr>
      <w:tcPr>
        <w:shd w:val="clear" w:color="ffffff" w:fill="e2efd8" w:themeFill="accent6" w:themeFillTint="34"/>
      </w:tcPr>
    </w:tblStylePr>
    <w:tblStylePr w:type="band1Vert">
      <w:rPr>
        <w:sz w:val="22"/>
      </w:rPr>
      <w:tcPr>
        <w:shd w:val="clear" w:color="ffffff" w:fill="e2efd8" w:themeFill="accent6" w:themeFillTint="34"/>
      </w:tcPr>
    </w:tblStylePr>
    <w:tblStylePr w:type="firstCol">
      <w:rPr>
        <w:i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9">
    <w:name w:val="Grid Table 4"/>
    <w:basedOn w:val="947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sz w:val="22"/>
      </w:rPr>
      <w:tcPr>
        <w:shd w:val="clear" w:color="ffffff" w:fill="cbcbcb" w:themeFill="text1" w:themeFillTint="34"/>
      </w:tcPr>
    </w:tblStylePr>
    <w:tblStylePr w:type="band1Vert">
      <w:rPr>
        <w:sz w:val="22"/>
      </w:rPr>
      <w:tcPr>
        <w:shd w:val="clear" w:color="ffffff" w:fill="cbcbcb" w:themeFill="text1" w:themeFillTint="34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text1" w:sz="4" w:space="0"/>
        </w:tcBorders>
      </w:tcPr>
    </w:tblStylePr>
  </w:style>
  <w:style w:type="table" w:styleId="850">
    <w:name w:val="Grid Table 4 - Accent 1"/>
    <w:basedOn w:val="947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sz w:val="22"/>
      </w:rPr>
      <w:tcPr>
        <w:shd w:val="clear" w:color="ffffff" w:fill="dfebf6" w:themeFill="accent1" w:themeFillTint="32"/>
      </w:tcPr>
    </w:tblStylePr>
    <w:tblStylePr w:type="band1Vert">
      <w:rPr>
        <w:sz w:val="22"/>
      </w:rPr>
      <w:tcPr>
        <w:shd w:val="clear" w:color="ffffff" w:fill="dfebf6" w:themeFill="accent1" w:themeFillTint="32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67a4d8" w:themeFill="accent1" w:themeFillTint="EA"/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accent1" w:sz="4" w:space="0"/>
        </w:tcBorders>
      </w:tcPr>
    </w:tblStylePr>
  </w:style>
  <w:style w:type="table" w:styleId="851">
    <w:name w:val="Grid Table 4 - Accent 2"/>
    <w:basedOn w:val="947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sz w:val="22"/>
      </w:rPr>
      <w:tcPr>
        <w:shd w:val="clear" w:color="ffffff" w:fill="fbe5d6" w:themeFill="accent2" w:themeFillTint="32"/>
      </w:tcPr>
    </w:tblStylePr>
    <w:tblStylePr w:type="band1Vert">
      <w:rPr>
        <w:sz w:val="22"/>
      </w:rPr>
      <w:tcPr>
        <w:shd w:val="clear" w:color="ffffff" w:fill="fbe5d6" w:themeFill="accent2" w:themeFillTint="32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f4b185" w:themeFill="accent2" w:themeFillTint="97"/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accent2" w:sz="4" w:space="0"/>
        </w:tcBorders>
      </w:tcPr>
    </w:tblStylePr>
  </w:style>
  <w:style w:type="table" w:styleId="852">
    <w:name w:val="Grid Table 4 - Accent 3"/>
    <w:basedOn w:val="947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sz w:val="22"/>
      </w:rPr>
      <w:tcPr>
        <w:shd w:val="clear" w:color="ffffff" w:fill="ededed" w:themeFill="accent3" w:themeFillTint="34"/>
      </w:tcPr>
    </w:tblStylePr>
    <w:tblStylePr w:type="band1Vert">
      <w:rPr>
        <w:sz w:val="22"/>
      </w:rPr>
      <w:tcPr>
        <w:shd w:val="clear" w:color="ffffff" w:fill="ededed" w:themeFill="accent3" w:themeFillTint="34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a5a5a5" w:themeFill="accent3" w:themeFillTint="FE"/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accent3" w:sz="4" w:space="0"/>
        </w:tcBorders>
      </w:tcPr>
    </w:tblStylePr>
  </w:style>
  <w:style w:type="table" w:styleId="853">
    <w:name w:val="Grid Table 4 - Accent 4"/>
    <w:basedOn w:val="947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sz w:val="22"/>
      </w:rPr>
      <w:tcPr>
        <w:shd w:val="clear" w:color="ffffff" w:fill="fef2cb" w:themeFill="accent4" w:themeFillTint="34"/>
      </w:tcPr>
    </w:tblStylePr>
    <w:tblStylePr w:type="band1Vert">
      <w:rPr>
        <w:sz w:val="22"/>
      </w:rPr>
      <w:tcPr>
        <w:shd w:val="clear" w:color="ffffff" w:fill="fef2cb" w:themeFill="accent4" w:themeFillTint="34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ffd864" w:themeFill="accent4" w:themeFillTint="9A"/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accent4" w:sz="4" w:space="0"/>
        </w:tcBorders>
      </w:tcPr>
    </w:tblStylePr>
  </w:style>
  <w:style w:type="table" w:styleId="854">
    <w:name w:val="Grid Table 4 - Accent 5"/>
    <w:basedOn w:val="947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sz w:val="22"/>
      </w:rPr>
      <w:tcPr>
        <w:shd w:val="clear" w:color="ffffff" w:fill="d9e2f2" w:themeFill="accent5" w:themeFillTint="34"/>
      </w:tcPr>
    </w:tblStylePr>
    <w:tblStylePr w:type="band1Vert">
      <w:rPr>
        <w:sz w:val="22"/>
      </w:rPr>
      <w:tcPr>
        <w:shd w:val="clear" w:color="ffffff" w:fill="d9e2f2" w:themeFill="accent5" w:themeFillTint="34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accent5" w:sz="4" w:space="0"/>
        </w:tcBorders>
      </w:tcPr>
    </w:tblStylePr>
  </w:style>
  <w:style w:type="table" w:styleId="855">
    <w:name w:val="Grid Table 4 - Accent 6"/>
    <w:basedOn w:val="947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sz w:val="22"/>
      </w:rPr>
      <w:tcPr>
        <w:shd w:val="clear" w:color="ffffff" w:fill="e2efd8" w:themeFill="accent6" w:themeFillTint="34"/>
      </w:tcPr>
    </w:tblStylePr>
    <w:tblStylePr w:type="band1Vert">
      <w:rPr>
        <w:sz w:val="22"/>
      </w:rPr>
      <w:tcPr>
        <w:shd w:val="clear" w:color="ffffff" w:fill="e2efd8" w:themeFill="accent6" w:themeFillTint="34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accent6" w:sz="4" w:space="0"/>
        </w:tcBorders>
      </w:tcPr>
    </w:tblStylePr>
  </w:style>
  <w:style w:type="table" w:styleId="856">
    <w:name w:val="Grid Table 5 Dark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cPr>
        <w:shd w:val="clear" w:color="ffffff" w:fill="8a8a8a" w:themeFill="text1" w:themeFillTint="75"/>
      </w:tcPr>
    </w:tblStylePr>
    <w:tblStylePr w:type="band1Vert">
      <w:tcPr>
        <w:shd w:val="clear" w:color="ffffff" w:fill="8a8a8a" w:themeFill="text1" w:themeFillTint="75"/>
      </w:tcPr>
    </w:tblStylePr>
    <w:tblStylePr w:type="firstCol">
      <w:rPr>
        <w:b/>
        <w:sz w:val="22"/>
      </w:rPr>
      <w:tcPr>
        <w:shd w:val="clear" w:color="ffffff" w:fill="000000" w:themeFill="text1"/>
      </w:tcPr>
    </w:tblStylePr>
    <w:tblStylePr w:type="firstRow">
      <w:rPr>
        <w:b/>
        <w:sz w:val="22"/>
      </w:rPr>
      <w:tcPr>
        <w:shd w:val="clear" w:color="ffffff" w:fill="000000" w:themeFill="text1"/>
      </w:tcPr>
    </w:tblStylePr>
    <w:tblStylePr w:type="lastCol">
      <w:rPr>
        <w:b/>
        <w:sz w:val="22"/>
      </w:rPr>
      <w:tcPr>
        <w:shd w:val="clear" w:color="ffffff" w:fill="000000" w:themeFill="text1"/>
      </w:tcPr>
    </w:tblStylePr>
    <w:tblStylePr w:type="lastRow">
      <w:rPr>
        <w:b/>
        <w:sz w:val="22"/>
      </w:rPr>
      <w:tcPr>
        <w:shd w:val="clear" w:color="ffffff" w:fill="000000" w:themeFill="text1"/>
        <w:tcBorders>
          <w:top w:val="single" w:color="000000" w:themeColor="light1" w:sz="4" w:space="0"/>
        </w:tcBorders>
      </w:tcPr>
    </w:tblStylePr>
  </w:style>
  <w:style w:type="table" w:styleId="857">
    <w:name w:val="Grid Table 5 Dark- Accent 1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cPr>
        <w:shd w:val="clear" w:color="ffffff" w:fill="b4d2eb" w:themeFill="accent1" w:themeFillTint="75"/>
      </w:tcPr>
    </w:tblStylePr>
    <w:tblStylePr w:type="band1Vert">
      <w:tcPr>
        <w:shd w:val="clear" w:color="ffffff" w:fill="b4d2eb" w:themeFill="accent1" w:themeFillTint="75"/>
      </w:tcPr>
    </w:tblStylePr>
    <w:tblStylePr w:type="firstCol">
      <w:rPr>
        <w:b/>
        <w:sz w:val="22"/>
      </w:rPr>
      <w:tcPr>
        <w:shd w:val="clear" w:color="ffffff" w:fill="5b9bd5" w:themeFill="accent1"/>
      </w:tcPr>
    </w:tblStylePr>
    <w:tblStylePr w:type="firstRow">
      <w:rPr>
        <w:b/>
        <w:sz w:val="22"/>
      </w:rPr>
      <w:tcPr>
        <w:shd w:val="clear" w:color="ffffff" w:fill="5b9bd5" w:themeFill="accent1"/>
      </w:tcPr>
    </w:tblStylePr>
    <w:tblStylePr w:type="lastCol">
      <w:rPr>
        <w:b/>
        <w:sz w:val="22"/>
      </w:rPr>
      <w:tcPr>
        <w:shd w:val="clear" w:color="ffffff" w:fill="5b9bd5" w:themeFill="accent1"/>
      </w:tcPr>
    </w:tblStylePr>
    <w:tblStylePr w:type="lastRow">
      <w:rPr>
        <w:b/>
        <w:sz w:val="22"/>
      </w:rPr>
      <w:tcPr>
        <w:shd w:val="clear" w:color="ffffff" w:fill="5b9bd5" w:themeFill="accent1"/>
        <w:tcBorders>
          <w:top w:val="single" w:color="000000" w:themeColor="light1" w:sz="4" w:space="0"/>
        </w:tcBorders>
      </w:tcPr>
    </w:tblStylePr>
  </w:style>
  <w:style w:type="table" w:styleId="858">
    <w:name w:val="Grid Table 5 Dark - Accent 2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cPr>
        <w:shd w:val="clear" w:color="ffffff" w:fill="f6c3a1" w:themeFill="accent2" w:themeFillTint="75"/>
      </w:tcPr>
    </w:tblStylePr>
    <w:tblStylePr w:type="band1Vert">
      <w:tcPr>
        <w:shd w:val="clear" w:color="ffffff" w:fill="f6c3a1" w:themeFill="accent2" w:themeFillTint="75"/>
      </w:tcPr>
    </w:tblStylePr>
    <w:tblStylePr w:type="firstCol">
      <w:rPr>
        <w:b/>
        <w:sz w:val="22"/>
      </w:rPr>
      <w:tcPr>
        <w:shd w:val="clear" w:color="ffffff" w:fill="ed7d31" w:themeFill="accent2"/>
      </w:tcPr>
    </w:tblStylePr>
    <w:tblStylePr w:type="firstRow">
      <w:rPr>
        <w:b/>
        <w:sz w:val="22"/>
      </w:rPr>
      <w:tcPr>
        <w:shd w:val="clear" w:color="ffffff" w:fill="ed7d31" w:themeFill="accent2"/>
      </w:tcPr>
    </w:tblStylePr>
    <w:tblStylePr w:type="lastCol">
      <w:rPr>
        <w:b/>
        <w:sz w:val="22"/>
      </w:rPr>
      <w:tcPr>
        <w:shd w:val="clear" w:color="ffffff" w:fill="ed7d31" w:themeFill="accent2"/>
      </w:tcPr>
    </w:tblStylePr>
    <w:tblStylePr w:type="lastRow">
      <w:rPr>
        <w:b/>
        <w:sz w:val="22"/>
      </w:rPr>
      <w:tcPr>
        <w:shd w:val="clear" w:color="ffffff" w:fill="ed7d31" w:themeFill="accent2"/>
        <w:tcBorders>
          <w:top w:val="single" w:color="000000" w:themeColor="light1" w:sz="4" w:space="0"/>
        </w:tcBorders>
      </w:tcPr>
    </w:tblStylePr>
  </w:style>
  <w:style w:type="table" w:styleId="859">
    <w:name w:val="Grid Table 5 Dark - Accent 3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cPr>
        <w:shd w:val="clear" w:color="ffffff" w:fill="d6d6d6" w:themeFill="accent3" w:themeFillTint="75"/>
      </w:tcPr>
    </w:tblStylePr>
    <w:tblStylePr w:type="band1Vert">
      <w:tcPr>
        <w:shd w:val="clear" w:color="ffffff" w:fill="d6d6d6" w:themeFill="accent3" w:themeFillTint="75"/>
      </w:tcPr>
    </w:tblStylePr>
    <w:tblStylePr w:type="firstCol">
      <w:rPr>
        <w:b/>
        <w:sz w:val="22"/>
      </w:rPr>
      <w:tcPr>
        <w:shd w:val="clear" w:color="ffffff" w:fill="a5a5a5" w:themeFill="accent3"/>
      </w:tcPr>
    </w:tblStylePr>
    <w:tblStylePr w:type="firstRow">
      <w:rPr>
        <w:b/>
        <w:sz w:val="22"/>
      </w:rPr>
      <w:tcPr>
        <w:shd w:val="clear" w:color="ffffff" w:fill="a5a5a5" w:themeFill="accent3"/>
      </w:tcPr>
    </w:tblStylePr>
    <w:tblStylePr w:type="lastCol">
      <w:rPr>
        <w:b/>
        <w:sz w:val="22"/>
      </w:rPr>
      <w:tcPr>
        <w:shd w:val="clear" w:color="ffffff" w:fill="a5a5a5" w:themeFill="accent3"/>
      </w:tcPr>
    </w:tblStylePr>
    <w:tblStylePr w:type="lastRow">
      <w:rPr>
        <w:b/>
        <w:sz w:val="22"/>
      </w:rPr>
      <w:tcPr>
        <w:shd w:val="clear" w:color="ffffff" w:fill="a5a5a5" w:themeFill="accent3"/>
        <w:tcBorders>
          <w:top w:val="single" w:color="000000" w:themeColor="light1" w:sz="4" w:space="0"/>
        </w:tcBorders>
      </w:tcPr>
    </w:tblStylePr>
  </w:style>
  <w:style w:type="table" w:styleId="860">
    <w:name w:val="Grid Table 5 Dark- Accent 4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cPr>
        <w:shd w:val="clear" w:color="ffffff" w:fill="fee189" w:themeFill="accent4" w:themeFillTint="75"/>
      </w:tcPr>
    </w:tblStylePr>
    <w:tblStylePr w:type="band1Vert">
      <w:tcPr>
        <w:shd w:val="clear" w:color="ffffff" w:fill="fee189" w:themeFill="accent4" w:themeFillTint="75"/>
      </w:tcPr>
    </w:tblStylePr>
    <w:tblStylePr w:type="firstCol">
      <w:rPr>
        <w:b/>
        <w:sz w:val="22"/>
      </w:rPr>
      <w:tcPr>
        <w:shd w:val="clear" w:color="ffffff" w:fill="ffc000" w:themeFill="accent4"/>
      </w:tcPr>
    </w:tblStylePr>
    <w:tblStylePr w:type="firstRow">
      <w:rPr>
        <w:b/>
        <w:sz w:val="22"/>
      </w:rPr>
      <w:tcPr>
        <w:shd w:val="clear" w:color="ffffff" w:fill="ffc000" w:themeFill="accent4"/>
      </w:tcPr>
    </w:tblStylePr>
    <w:tblStylePr w:type="lastCol">
      <w:rPr>
        <w:b/>
        <w:sz w:val="22"/>
      </w:rPr>
      <w:tcPr>
        <w:shd w:val="clear" w:color="ffffff" w:fill="ffc000" w:themeFill="accent4"/>
      </w:tcPr>
    </w:tblStylePr>
    <w:tblStylePr w:type="lastRow">
      <w:rPr>
        <w:b/>
        <w:sz w:val="22"/>
      </w:rPr>
      <w:tcPr>
        <w:shd w:val="clear" w:color="ffffff" w:fill="ffc000" w:themeFill="accent4"/>
        <w:tcBorders>
          <w:top w:val="single" w:color="000000" w:themeColor="light1" w:sz="4" w:space="0"/>
        </w:tcBorders>
      </w:tcPr>
    </w:tblStylePr>
  </w:style>
  <w:style w:type="table" w:styleId="861">
    <w:name w:val="Grid Table 5 Dark - Accent 5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cPr>
        <w:shd w:val="clear" w:color="ffffff" w:fill="aabfe3" w:themeFill="accent5" w:themeFillTint="75"/>
      </w:tcPr>
    </w:tblStylePr>
    <w:tblStylePr w:type="band1Vert">
      <w:tcPr>
        <w:shd w:val="clear" w:color="ffffff" w:fill="aabfe3" w:themeFill="accent5" w:themeFillTint="75"/>
      </w:tcPr>
    </w:tblStylePr>
    <w:tblStylePr w:type="firstCol">
      <w:rPr>
        <w:b/>
        <w:sz w:val="22"/>
      </w:rPr>
      <w:tcPr>
        <w:shd w:val="clear" w:color="ffffff" w:fill="4472c4" w:themeFill="accent5"/>
      </w:tcPr>
    </w:tblStylePr>
    <w:tblStylePr w:type="firstRow">
      <w:rPr>
        <w:b/>
        <w:sz w:val="22"/>
      </w:rPr>
      <w:tcPr>
        <w:shd w:val="clear" w:color="ffffff" w:fill="4472c4" w:themeFill="accent5"/>
      </w:tcPr>
    </w:tblStylePr>
    <w:tblStylePr w:type="lastCol">
      <w:rPr>
        <w:b/>
        <w:sz w:val="22"/>
      </w:rPr>
      <w:tcPr>
        <w:shd w:val="clear" w:color="ffffff" w:fill="4472c4" w:themeFill="accent5"/>
      </w:tcPr>
    </w:tblStylePr>
    <w:tblStylePr w:type="lastRow">
      <w:rPr>
        <w:b/>
        <w:sz w:val="22"/>
      </w:rPr>
      <w:tcPr>
        <w:shd w:val="clear" w:color="ffffff" w:fill="4472c4" w:themeFill="accent5"/>
        <w:tcBorders>
          <w:top w:val="single" w:color="000000" w:themeColor="light1" w:sz="4" w:space="0"/>
        </w:tcBorders>
      </w:tcPr>
    </w:tblStylePr>
  </w:style>
  <w:style w:type="table" w:styleId="862">
    <w:name w:val="Grid Table 5 Dark - Accent 6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cPr>
        <w:shd w:val="clear" w:color="ffffff" w:fill="bedba8" w:themeFill="accent6" w:themeFillTint="75"/>
      </w:tcPr>
    </w:tblStylePr>
    <w:tblStylePr w:type="band1Vert">
      <w:tcPr>
        <w:shd w:val="clear" w:color="ffffff" w:fill="bedba8" w:themeFill="accent6" w:themeFillTint="75"/>
      </w:tcPr>
    </w:tblStylePr>
    <w:tblStylePr w:type="firstCol">
      <w:rPr>
        <w:b/>
        <w:sz w:val="22"/>
      </w:rPr>
      <w:tcPr>
        <w:shd w:val="clear" w:color="ffffff" w:fill="70ad47" w:themeFill="accent6"/>
      </w:tcPr>
    </w:tblStylePr>
    <w:tblStylePr w:type="firstRow">
      <w:rPr>
        <w:b/>
        <w:sz w:val="22"/>
      </w:rPr>
      <w:tcPr>
        <w:shd w:val="clear" w:color="ffffff" w:fill="70ad47" w:themeFill="accent6"/>
      </w:tcPr>
    </w:tblStylePr>
    <w:tblStylePr w:type="lastCol">
      <w:rPr>
        <w:b/>
        <w:sz w:val="22"/>
      </w:rPr>
      <w:tcPr>
        <w:shd w:val="clear" w:color="ffffff" w:fill="70ad47" w:themeFill="accent6"/>
      </w:tcPr>
    </w:tblStylePr>
    <w:tblStylePr w:type="lastRow">
      <w:rPr>
        <w:b/>
        <w:sz w:val="22"/>
      </w:rPr>
      <w:tcPr>
        <w:shd w:val="clear" w:color="ffffff" w:fill="70ad47" w:themeFill="accent6"/>
        <w:tcBorders>
          <w:top w:val="single" w:color="000000" w:themeColor="light1" w:sz="4" w:space="0"/>
        </w:tcBorders>
      </w:tcPr>
    </w:tblStylePr>
  </w:style>
  <w:style w:type="table" w:styleId="863">
    <w:name w:val="Grid Table 6 Colorful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cPr>
        <w:shd w:val="clear" w:color="ffffff" w:fill="cbcbcb" w:themeFill="text1" w:themeFillTint="34"/>
      </w:tcPr>
    </w:tblStylePr>
    <w:tblStylePr w:type="band1Vert">
      <w:tcPr>
        <w:shd w:val="clear" w:color="ffffff" w:fill="cbcbcb" w:themeFill="text1" w:themeFillTint="34"/>
      </w:tcPr>
    </w:tblStylePr>
    <w:tblStylePr w:type="band2Horz">
      <w:rPr>
        <w:color w:val="4a4a4a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color w:val="4a4a4a" w:themeColor="text1" w:themeTint="80" w:themeShade="95"/>
        <w:sz w:val="22"/>
      </w:rPr>
    </w:tblStylePr>
  </w:style>
  <w:style w:type="table" w:styleId="864">
    <w:name w:val="Grid Table 6 Colorful - Accent 1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color w:val="317bba" w:themeColor="accent1" w:themeTint="80" w:themeShade="95"/>
        <w:sz w:val="22"/>
      </w:rPr>
      <w:tcPr>
        <w:shd w:val="clear" w:color="ffffff" w:fill="ddebf6" w:themeFill="accent1" w:themeFillTint="34"/>
      </w:tcPr>
    </w:tblStylePr>
    <w:tblStylePr w:type="band1Vert">
      <w:tcPr>
        <w:shd w:val="clear" w:color="ffffff" w:fill="ddebf6" w:themeFill="accent1" w:themeFillTint="34"/>
      </w:tcPr>
    </w:tblStylePr>
    <w:tblStylePr w:type="band2Horz">
      <w:rPr>
        <w:color w:val="317bba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color w:val="317bba" w:themeColor="accent1" w:themeTint="80" w:themeShade="95"/>
        <w:sz w:val="22"/>
      </w:rPr>
    </w:tblStylePr>
  </w:style>
  <w:style w:type="table" w:styleId="865">
    <w:name w:val="Grid Table 6 Colorful - Accent 2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c95712" w:themeColor="accent2" w:themeTint="97" w:themeShade="95"/>
        <w:sz w:val="22"/>
      </w:rPr>
      <w:tcPr>
        <w:shd w:val="clear" w:color="ffffff" w:fill="fbe5d6" w:themeFill="accent2" w:themeFillTint="32"/>
      </w:tcPr>
    </w:tblStylePr>
    <w:tblStylePr w:type="band1Vert">
      <w:tcPr>
        <w:shd w:val="clear" w:color="ffffff" w:fill="fbe5d6" w:themeFill="accent2" w:themeFillTint="32"/>
      </w:tcPr>
    </w:tblStylePr>
    <w:tblStylePr w:type="band2Horz">
      <w:rPr>
        <w:color w:val="c95712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color w:val="c95712" w:themeColor="accent2" w:themeTint="97" w:themeShade="95"/>
        <w:sz w:val="22"/>
      </w:rPr>
    </w:tblStylePr>
  </w:style>
  <w:style w:type="table" w:styleId="866">
    <w:name w:val="Grid Table 6 Colorful - Accent 3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606060" w:themeColor="accent3" w:themeTint="FE" w:themeShade="95"/>
        <w:sz w:val="22"/>
      </w:rPr>
      <w:tcPr>
        <w:shd w:val="clear" w:color="ffffff" w:fill="ededed" w:themeFill="accent3" w:themeFillTint="34"/>
      </w:tcPr>
    </w:tblStylePr>
    <w:tblStylePr w:type="band1Vert">
      <w:tcPr>
        <w:shd w:val="clear" w:color="ffffff" w:fill="ededed" w:themeFill="accent3" w:themeFillTint="34"/>
      </w:tcPr>
    </w:tblStylePr>
    <w:tblStylePr w:type="band2Horz">
      <w:rPr>
        <w:color w:val="60606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color w:val="606060" w:themeColor="accent3" w:themeTint="FE" w:themeShade="95"/>
        <w:sz w:val="22"/>
      </w:rPr>
    </w:tblStylePr>
  </w:style>
  <w:style w:type="table" w:styleId="867">
    <w:name w:val="Grid Table 6 Colorful - Accent 4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cd9600" w:themeColor="accent4" w:themeTint="9A" w:themeShade="95"/>
        <w:sz w:val="22"/>
      </w:rPr>
      <w:tcPr>
        <w:shd w:val="clear" w:color="ffffff" w:fill="fef2cb" w:themeFill="accent4" w:themeFillTint="34"/>
      </w:tcPr>
    </w:tblStylePr>
    <w:tblStylePr w:type="band1Vert">
      <w:tcPr>
        <w:shd w:val="clear" w:color="ffffff" w:fill="fef2cb" w:themeFill="accent4" w:themeFillTint="34"/>
      </w:tcPr>
    </w:tblStylePr>
    <w:tblStylePr w:type="band2Horz">
      <w:rPr>
        <w:color w:val="cd960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color w:val="cd9600" w:themeColor="accent4" w:themeTint="9A" w:themeShade="95"/>
        <w:sz w:val="22"/>
      </w:rPr>
    </w:tblStylePr>
  </w:style>
  <w:style w:type="table" w:styleId="868">
    <w:name w:val="Grid Table 6 Colorful - Accent 5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254374" w:themeColor="accent5" w:themeShade="95"/>
        <w:sz w:val="22"/>
      </w:rPr>
      <w:tcPr>
        <w:shd w:val="clear" w:color="ffffff" w:fill="d9e2f2" w:themeFill="accent5" w:themeFillTint="34"/>
      </w:tcPr>
    </w:tblStylePr>
    <w:tblStylePr w:type="band1Vert">
      <w:tcPr>
        <w:shd w:val="clear" w:color="ffffff" w:fill="d9e2f2" w:themeFill="accent5" w:themeFillTint="34"/>
      </w:tcPr>
    </w:tblStylePr>
    <w:tblStylePr w:type="band2Horz">
      <w:rPr>
        <w:color w:val="254374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color w:val="254374" w:themeColor="accent5" w:themeShade="95"/>
        <w:sz w:val="22"/>
      </w:rPr>
    </w:tblStylePr>
  </w:style>
  <w:style w:type="table" w:styleId="869">
    <w:name w:val="Grid Table 6 Colorful - Accent 6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254374" w:themeColor="accent5" w:themeShade="95"/>
        <w:sz w:val="22"/>
      </w:rPr>
      <w:tcPr>
        <w:shd w:val="clear" w:color="ffffff" w:fill="e2efd8" w:themeFill="accent6" w:themeFillTint="34"/>
      </w:tcPr>
    </w:tblStylePr>
    <w:tblStylePr w:type="band1Vert">
      <w:tcPr>
        <w:shd w:val="clear" w:color="ffffff" w:fill="e2efd8" w:themeFill="accent6" w:themeFillTint="34"/>
      </w:tcPr>
    </w:tblStylePr>
    <w:tblStylePr w:type="band2Horz">
      <w:rPr>
        <w:color w:val="254374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color w:val="254374" w:themeColor="accent5" w:themeShade="95"/>
        <w:sz w:val="22"/>
      </w:rPr>
    </w:tblStylePr>
  </w:style>
  <w:style w:type="table" w:styleId="870">
    <w:name w:val="Grid Table 7 Colorful"/>
    <w:basedOn w:val="94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cPr>
        <w:shd w:val="clear" w:color="ffffff" w:fill="f2f2f2" w:themeFill="text1" w:themeFillTint="00"/>
      </w:tcPr>
    </w:tblStylePr>
    <w:tblStylePr w:type="band1Vert">
      <w:tcPr>
        <w:shd w:val="clear" w:color="ffffff" w:fill="f2f2f2" w:themeFill="text1" w:themeFillTint="00"/>
      </w:tcPr>
    </w:tblStylePr>
    <w:tblStylePr w:type="band2Horz">
      <w:rPr>
        <w:color w:val="4a4a4a" w:themeColor="text1" w:themeTint="80" w:themeShade="95"/>
        <w:sz w:val="22"/>
      </w:rPr>
    </w:tblStylePr>
    <w:tblStylePr w:type="firstCol">
      <w:rPr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sz="4" w:space="0"/>
        </w:tcBorders>
      </w:tcPr>
    </w:tblStylePr>
    <w:tblStylePr w:type="firstRow">
      <w:rPr>
        <w:b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1">
    <w:name w:val="Grid Table 7 Colorful - Accent 1"/>
    <w:basedOn w:val="94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color w:val="317bba" w:themeColor="accent1" w:themeTint="80" w:themeShade="95"/>
        <w:sz w:val="22"/>
      </w:rPr>
      <w:tcPr>
        <w:shd w:val="clear" w:color="ffffff" w:fill="ddebf6" w:themeFill="accent1" w:themeFillTint="34"/>
      </w:tcPr>
    </w:tblStylePr>
    <w:tblStylePr w:type="band1Vert">
      <w:tcPr>
        <w:shd w:val="clear" w:color="ffffff" w:fill="ddebf6" w:themeFill="accent1" w:themeFillTint="34"/>
      </w:tcPr>
    </w:tblStylePr>
    <w:tblStylePr w:type="band2Horz">
      <w:rPr>
        <w:color w:val="317bba" w:themeColor="accent1" w:themeTint="80" w:themeShade="95"/>
        <w:sz w:val="22"/>
      </w:rPr>
    </w:tblStylePr>
    <w:tblStylePr w:type="firstCol">
      <w:rPr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b/>
        <w:color w:val="317bba" w:themeColor="accent1" w:themeTint="80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317bba" w:themeColor="accent1" w:themeTint="80" w:themeShade="95"/>
        <w:sz w:val="22"/>
      </w:rPr>
      <w:tcPr>
        <w:shd w:val="clear" w:color="ffffff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2">
    <w:name w:val="Grid Table 7 Colorful - Accent 2"/>
    <w:basedOn w:val="94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c95712" w:themeColor="accent2" w:themeTint="97" w:themeShade="95"/>
        <w:sz w:val="22"/>
      </w:rPr>
      <w:tcPr>
        <w:shd w:val="clear" w:color="ffffff" w:fill="fbe5d6" w:themeFill="accent2" w:themeFillTint="32"/>
      </w:tcPr>
    </w:tblStylePr>
    <w:tblStylePr w:type="band1Vert">
      <w:tcPr>
        <w:shd w:val="clear" w:color="ffffff" w:fill="fbe5d6" w:themeFill="accent2" w:themeFillTint="32"/>
      </w:tcPr>
    </w:tblStylePr>
    <w:tblStylePr w:type="band2Horz">
      <w:rPr>
        <w:color w:val="c95712" w:themeColor="accent2" w:themeTint="97" w:themeShade="95"/>
        <w:sz w:val="22"/>
      </w:rPr>
    </w:tblStylePr>
    <w:tblStylePr w:type="firstCol">
      <w:rPr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sz="4" w:space="0"/>
        </w:tcBorders>
      </w:tcPr>
    </w:tblStylePr>
    <w:tblStylePr w:type="firstRow">
      <w:rPr>
        <w:b/>
        <w:color w:val="c95712" w:themeColor="accent2" w:themeTint="97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c95712" w:themeColor="accent2" w:themeTint="97" w:themeShade="95"/>
        <w:sz w:val="22"/>
      </w:rPr>
      <w:tcPr>
        <w:shd w:val="clear" w:color="ffffff" w:fill="ffffff" w:themeFill="light1"/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3">
    <w:name w:val="Grid Table 7 Colorful - Accent 3"/>
    <w:basedOn w:val="94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606060" w:themeColor="accent3" w:themeTint="FE" w:themeShade="95"/>
        <w:sz w:val="22"/>
      </w:rPr>
      <w:tcPr>
        <w:shd w:val="clear" w:color="ffffff" w:fill="ededed" w:themeFill="accent3" w:themeFillTint="34"/>
      </w:tcPr>
    </w:tblStylePr>
    <w:tblStylePr w:type="band1Vert">
      <w:tcPr>
        <w:shd w:val="clear" w:color="ffffff" w:fill="ededed" w:themeFill="accent3" w:themeFillTint="34"/>
      </w:tcPr>
    </w:tblStylePr>
    <w:tblStylePr w:type="band2Horz">
      <w:rPr>
        <w:color w:val="606060" w:themeColor="accent3" w:themeTint="FE" w:themeShade="95"/>
        <w:sz w:val="22"/>
      </w:rPr>
    </w:tblStylePr>
    <w:tblStylePr w:type="firstCol">
      <w:rPr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sz="4" w:space="0"/>
        </w:tcBorders>
      </w:tcPr>
    </w:tblStylePr>
    <w:tblStylePr w:type="firstRow">
      <w:rPr>
        <w:b/>
        <w:color w:val="606060" w:themeColor="accent3" w:themeTint="FE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606060" w:themeColor="accent3" w:themeTint="FE" w:themeShade="95"/>
        <w:sz w:val="22"/>
      </w:rPr>
      <w:tcPr>
        <w:shd w:val="clear" w:color="ffffff" w:fill="ffffff" w:themeFill="light1"/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4">
    <w:name w:val="Grid Table 7 Colorful - Accent 4"/>
    <w:basedOn w:val="94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cd9600" w:themeColor="accent4" w:themeTint="9A" w:themeShade="95"/>
        <w:sz w:val="22"/>
      </w:rPr>
      <w:tcPr>
        <w:shd w:val="clear" w:color="ffffff" w:fill="fef2cb" w:themeFill="accent4" w:themeFillTint="34"/>
      </w:tcPr>
    </w:tblStylePr>
    <w:tblStylePr w:type="band1Vert">
      <w:tcPr>
        <w:shd w:val="clear" w:color="ffffff" w:fill="fef2cb" w:themeFill="accent4" w:themeFillTint="34"/>
      </w:tcPr>
    </w:tblStylePr>
    <w:tblStylePr w:type="band2Horz">
      <w:rPr>
        <w:color w:val="cd9600" w:themeColor="accent4" w:themeTint="9A" w:themeShade="95"/>
        <w:sz w:val="22"/>
      </w:rPr>
    </w:tblStylePr>
    <w:tblStylePr w:type="firstCol">
      <w:rPr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sz="4" w:space="0"/>
        </w:tcBorders>
      </w:tcPr>
    </w:tblStylePr>
    <w:tblStylePr w:type="firstRow">
      <w:rPr>
        <w:b/>
        <w:color w:val="cd9600" w:themeColor="accent4" w:themeTint="9A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cd9600" w:themeColor="accent4" w:themeTint="9A" w:themeShade="95"/>
        <w:sz w:val="22"/>
      </w:rPr>
      <w:tcPr>
        <w:shd w:val="clear" w:color="ffffff" w:fill="ffffff" w:themeFill="light1"/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5">
    <w:name w:val="Grid Table 7 Colorful - Accent 5"/>
    <w:basedOn w:val="94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color w:val="254374" w:themeColor="accent5" w:themeShade="95"/>
        <w:sz w:val="22"/>
      </w:rPr>
      <w:tcPr>
        <w:shd w:val="clear" w:color="ffffff" w:fill="d9e2f2" w:themeFill="accent5" w:themeFillTint="34"/>
      </w:tcPr>
    </w:tblStylePr>
    <w:tblStylePr w:type="band1Vert">
      <w:tcPr>
        <w:shd w:val="clear" w:color="ffffff" w:fill="d9e2f2" w:themeFill="accent5" w:themeFillTint="34"/>
      </w:tcPr>
    </w:tblStylePr>
    <w:tblStylePr w:type="band2Horz">
      <w:rPr>
        <w:color w:val="254374" w:themeColor="accent5" w:themeShade="95"/>
        <w:sz w:val="22"/>
      </w:rPr>
    </w:tblStylePr>
    <w:tblStylePr w:type="firstCol">
      <w:rPr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sz="4" w:space="0"/>
        </w:tcBorders>
      </w:tcPr>
    </w:tblStylePr>
    <w:tblStylePr w:type="firstRow">
      <w:rPr>
        <w:b/>
        <w:color w:val="254374" w:themeColor="accent5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254374" w:themeColor="accent5" w:themeShade="95"/>
        <w:sz w:val="22"/>
      </w:rPr>
      <w:tcPr>
        <w:shd w:val="clear" w:color="ffffff" w:fill="ffffff" w:themeFill="light1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6">
    <w:name w:val="Grid Table 7 Colorful - Accent 6"/>
    <w:basedOn w:val="94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color w:val="426429" w:themeColor="accent6" w:themeShade="95"/>
        <w:sz w:val="22"/>
      </w:rPr>
      <w:tcPr>
        <w:shd w:val="clear" w:color="ffffff" w:fill="e2efd8" w:themeFill="accent6" w:themeFillTint="34"/>
      </w:tcPr>
    </w:tblStylePr>
    <w:tblStylePr w:type="band1Vert">
      <w:tcPr>
        <w:shd w:val="clear" w:color="ffffff" w:fill="e2efd8" w:themeFill="accent6" w:themeFillTint="34"/>
      </w:tcPr>
    </w:tblStylePr>
    <w:tblStylePr w:type="band2Horz">
      <w:rPr>
        <w:color w:val="426429" w:themeColor="accent6" w:themeShade="95"/>
        <w:sz w:val="22"/>
      </w:rPr>
    </w:tblStylePr>
    <w:tblStylePr w:type="firstCol">
      <w:rPr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sz="4" w:space="0"/>
        </w:tcBorders>
      </w:tcPr>
    </w:tblStylePr>
    <w:tblStylePr w:type="firstRow">
      <w:rPr>
        <w:b/>
        <w:color w:val="426429" w:themeColor="accent6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26429" w:themeColor="accent6" w:themeShade="95"/>
        <w:sz w:val="22"/>
      </w:rPr>
      <w:tcPr>
        <w:shd w:val="clear" w:color="ffffff" w:fill="ffffff" w:themeFill="light1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7">
    <w:name w:val="List Table 1 Light"/>
    <w:basedOn w:val="94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ffff" w:fill="bfbfbf" w:themeFill="text1" w:themeFillTint="40"/>
      </w:tcPr>
    </w:tblStylePr>
    <w:tblStylePr w:type="band1Vert">
      <w:tcPr>
        <w:shd w:val="clear" w:color="ffffff" w:fill="bfbfbf" w:themeFill="text1" w:themeFillTint="40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8">
    <w:name w:val="List Table 1 Light - Accent 1"/>
    <w:basedOn w:val="94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ffff" w:fill="d5e6f4" w:themeFill="accent1" w:themeFillTint="40"/>
      </w:tcPr>
    </w:tblStylePr>
    <w:tblStylePr w:type="band1Vert">
      <w:tcPr>
        <w:shd w:val="clear" w:color="ffffff" w:fill="d5e6f4" w:themeFill="accent1" w:themeFillTint="40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9">
    <w:name w:val="List Table 1 Light - Accent 2"/>
    <w:basedOn w:val="94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ffff" w:fill="fadecb" w:themeFill="accent2" w:themeFillTint="40"/>
      </w:tcPr>
    </w:tblStylePr>
    <w:tblStylePr w:type="band1Vert">
      <w:tcPr>
        <w:shd w:val="clear" w:color="ffffff" w:fill="fadecb" w:themeFill="accent2" w:themeFillTint="40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0">
    <w:name w:val="List Table 1 Light - Accent 3"/>
    <w:basedOn w:val="94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ffff" w:fill="e8e8e8" w:themeFill="accent3" w:themeFillTint="40"/>
      </w:tcPr>
    </w:tblStylePr>
    <w:tblStylePr w:type="band1Vert">
      <w:tcPr>
        <w:shd w:val="clear" w:color="ffffff" w:fill="e8e8e8" w:themeFill="accent3" w:themeFillTint="40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1">
    <w:name w:val="List Table 1 Light - Accent 4"/>
    <w:basedOn w:val="94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ffff" w:fill="ffefbf" w:themeFill="accent4" w:themeFillTint="40"/>
      </w:tcPr>
    </w:tblStylePr>
    <w:tblStylePr w:type="band1Vert">
      <w:tcPr>
        <w:shd w:val="clear" w:color="ffffff" w:fill="ffefbf" w:themeFill="accent4" w:themeFillTint="40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2">
    <w:name w:val="List Table 1 Light - Accent 5"/>
    <w:basedOn w:val="94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ffff" w:fill="cfdcf0" w:themeFill="accent5" w:themeFillTint="40"/>
      </w:tcPr>
    </w:tblStylePr>
    <w:tblStylePr w:type="band1Vert">
      <w:tcPr>
        <w:shd w:val="clear" w:color="ffffff" w:fill="cfdcf0" w:themeFill="accent5" w:themeFillTint="40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3">
    <w:name w:val="List Table 1 Light - Accent 6"/>
    <w:basedOn w:val="94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ffff" w:fill="dbebd0" w:themeFill="accent6" w:themeFillTint="40"/>
      </w:tcPr>
    </w:tblStylePr>
    <w:tblStylePr w:type="band1Vert">
      <w:tcPr>
        <w:shd w:val="clear" w:color="ffffff" w:fill="dbebd0" w:themeFill="accent6" w:themeFillTint="40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4">
    <w:name w:val="List Table 2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sz w:val="22"/>
      </w:rPr>
      <w:tcPr>
        <w:shd w:val="clear" w:color="ffffff" w:fill="bfbfbf" w:themeFill="text1" w:themeFillTint="40"/>
      </w:tcPr>
    </w:tblStylePr>
    <w:tblStylePr w:type="band1Vert">
      <w:rPr>
        <w:sz w:val="22"/>
      </w:rPr>
      <w:tcPr>
        <w:shd w:val="clear" w:color="ffffff" w:fill="bfbfbf" w:themeFill="text1" w:themeFillTint="4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</w:style>
  <w:style w:type="table" w:styleId="885">
    <w:name w:val="List Table 2 - Accent 1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sz w:val="22"/>
      </w:rPr>
      <w:tcPr>
        <w:shd w:val="clear" w:color="ffffff" w:fill="d5e6f4" w:themeFill="accent1" w:themeFillTint="40"/>
      </w:tcPr>
    </w:tblStylePr>
    <w:tblStylePr w:type="band1Vert">
      <w:rPr>
        <w:sz w:val="22"/>
      </w:rPr>
      <w:tcPr>
        <w:shd w:val="clear" w:color="ffffff" w:fill="d5e6f4" w:themeFill="accent1" w:themeFillTint="4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</w:style>
  <w:style w:type="table" w:styleId="886">
    <w:name w:val="List Table 2 - Accent 2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sz w:val="22"/>
      </w:rPr>
      <w:tcPr>
        <w:shd w:val="clear" w:color="ffffff" w:fill="fadecb" w:themeFill="accent2" w:themeFillTint="40"/>
      </w:tcPr>
    </w:tblStylePr>
    <w:tblStylePr w:type="band1Vert">
      <w:rPr>
        <w:sz w:val="22"/>
      </w:rPr>
      <w:tcPr>
        <w:shd w:val="clear" w:color="ffffff" w:fill="fadecb" w:themeFill="accent2" w:themeFillTint="4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</w:style>
  <w:style w:type="table" w:styleId="887">
    <w:name w:val="List Table 2 - Accent 3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sz w:val="22"/>
      </w:rPr>
      <w:tcPr>
        <w:shd w:val="clear" w:color="ffffff" w:fill="e8e8e8" w:themeFill="accent3" w:themeFillTint="40"/>
      </w:tcPr>
    </w:tblStylePr>
    <w:tblStylePr w:type="band1Vert">
      <w:rPr>
        <w:sz w:val="22"/>
      </w:rPr>
      <w:tcPr>
        <w:shd w:val="clear" w:color="ffffff" w:fill="e8e8e8" w:themeFill="accent3" w:themeFillTint="4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</w:style>
  <w:style w:type="table" w:styleId="888">
    <w:name w:val="List Table 2 - Accent 4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sz w:val="22"/>
      </w:rPr>
      <w:tcPr>
        <w:shd w:val="clear" w:color="ffffff" w:fill="ffefbf" w:themeFill="accent4" w:themeFillTint="40"/>
      </w:tcPr>
    </w:tblStylePr>
    <w:tblStylePr w:type="band1Vert">
      <w:rPr>
        <w:sz w:val="22"/>
      </w:rPr>
      <w:tcPr>
        <w:shd w:val="clear" w:color="ffffff" w:fill="ffefbf" w:themeFill="accent4" w:themeFillTint="4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</w:style>
  <w:style w:type="table" w:styleId="889">
    <w:name w:val="List Table 2 - Accent 5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sz w:val="22"/>
      </w:rPr>
      <w:tcPr>
        <w:shd w:val="clear" w:color="ffffff" w:fill="cfdcf0" w:themeFill="accent5" w:themeFillTint="40"/>
      </w:tcPr>
    </w:tblStylePr>
    <w:tblStylePr w:type="band1Vert">
      <w:rPr>
        <w:sz w:val="22"/>
      </w:rPr>
      <w:tcPr>
        <w:shd w:val="clear" w:color="ffffff" w:fill="cfdcf0" w:themeFill="accent5" w:themeFillTint="4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</w:style>
  <w:style w:type="table" w:styleId="890">
    <w:name w:val="List Table 2 - Accent 6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sz w:val="22"/>
      </w:rPr>
      <w:tcPr>
        <w:shd w:val="clear" w:color="ffffff" w:fill="dbebd0" w:themeFill="accent6" w:themeFillTint="40"/>
      </w:tcPr>
    </w:tblStylePr>
    <w:tblStylePr w:type="band1Vert">
      <w:rPr>
        <w:sz w:val="22"/>
      </w:rPr>
      <w:tcPr>
        <w:shd w:val="clear" w:color="ffffff" w:fill="dbebd0" w:themeFill="accent6" w:themeFillTint="4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</w:style>
  <w:style w:type="table" w:styleId="891">
    <w:name w:val="List Table 3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000000" w:themeFill="text1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92">
    <w:name w:val="List Table 3 - Accent 1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5b9bd5" w:themeFill="accent1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93">
    <w:name w:val="List Table 3 - Accent 2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sz w:val="22"/>
      </w:rPr>
      <w:tcPr>
        <w:tcBorders>
          <w:top w:val="single" w:color="000000" w:themeColor="accent2" w:sz="4" w:space="0"/>
          <w:bottom w:val="single" w:color="000000" w:themeColor="accent2" w:sz="4" w:space="0"/>
        </w:tcBorders>
      </w:tcPr>
    </w:tblStylePr>
    <w:tblStylePr w:type="band1Vert">
      <w:rPr>
        <w:sz w:val="22"/>
      </w:rPr>
      <w:tcPr>
        <w:tcBorders>
          <w:left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f4b185" w:themeFill="accent2" w:themeFillTint="97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94">
    <w:name w:val="List Table 3 - Accent 3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sz w:val="22"/>
      </w:rPr>
      <w:tcPr>
        <w:tcBorders>
          <w:top w:val="single" w:color="000000" w:themeColor="accent3" w:sz="4" w:space="0"/>
          <w:bottom w:val="single" w:color="000000" w:themeColor="accent3" w:sz="4" w:space="0"/>
        </w:tcBorders>
      </w:tcPr>
    </w:tblStylePr>
    <w:tblStylePr w:type="band1Vert">
      <w:rPr>
        <w:sz w:val="22"/>
      </w:rPr>
      <w:tcPr>
        <w:tcBorders>
          <w:left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c9c9c9" w:themeFill="accent3" w:themeFillTint="98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95">
    <w:name w:val="List Table 3 - Accent 4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sz w:val="22"/>
      </w:rPr>
      <w:tcPr>
        <w:tcBorders>
          <w:top w:val="single" w:color="000000" w:themeColor="accent4" w:sz="4" w:space="0"/>
          <w:bottom w:val="single" w:color="000000" w:themeColor="accent4" w:sz="4" w:space="0"/>
        </w:tcBorders>
      </w:tcPr>
    </w:tblStylePr>
    <w:tblStylePr w:type="band1Vert">
      <w:rPr>
        <w:sz w:val="22"/>
      </w:rPr>
      <w:tcPr>
        <w:tcBorders>
          <w:left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ffd864" w:themeFill="accent4" w:themeFillTint="9A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96">
    <w:name w:val="List Table 3 - Accent 5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sz w:val="22"/>
      </w:rPr>
      <w:tcPr>
        <w:tcBorders>
          <w:top w:val="single" w:color="000000" w:themeColor="accent5" w:sz="4" w:space="0"/>
          <w:bottom w:val="single" w:color="000000" w:themeColor="accent5" w:sz="4" w:space="0"/>
        </w:tcBorders>
      </w:tcPr>
    </w:tblStylePr>
    <w:tblStylePr w:type="band1Vert">
      <w:rPr>
        <w:sz w:val="22"/>
      </w:rPr>
      <w:tcPr>
        <w:tcBorders>
          <w:left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8eabdb" w:themeFill="accent5" w:themeFillTint="9A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97">
    <w:name w:val="List Table 3 - Accent 6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sz w:val="22"/>
      </w:rPr>
      <w:tcPr>
        <w:tcBorders>
          <w:top w:val="single" w:color="000000" w:themeColor="accent6" w:sz="4" w:space="0"/>
          <w:bottom w:val="single" w:color="000000" w:themeColor="accent6" w:sz="4" w:space="0"/>
        </w:tcBorders>
      </w:tcPr>
    </w:tblStylePr>
    <w:tblStylePr w:type="band1Vert">
      <w:rPr>
        <w:sz w:val="22"/>
      </w:rPr>
      <w:tcPr>
        <w:tcBorders>
          <w:left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aad08f" w:themeFill="accent6" w:themeFillTint="98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98">
    <w:name w:val="List Table 4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sz w:val="22"/>
      </w:rPr>
      <w:tcPr>
        <w:shd w:val="clear" w:color="ffffff" w:fill="bfbfbf" w:themeFill="text1" w:themeFillTint="40"/>
      </w:tcPr>
    </w:tblStylePr>
    <w:tblStylePr w:type="band1Vert">
      <w:rPr>
        <w:sz w:val="22"/>
      </w:rPr>
      <w:tcPr>
        <w:shd w:val="clear" w:color="ffffff" w:fill="bfbfbf" w:themeFill="text1" w:themeFillTint="40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000000" w:themeFill="text1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99">
    <w:name w:val="List Table 4 - Accent 1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sz w:val="22"/>
      </w:rPr>
      <w:tcPr>
        <w:shd w:val="clear" w:color="ffffff" w:fill="d5e6f4" w:themeFill="accent1" w:themeFillTint="40"/>
      </w:tcPr>
    </w:tblStylePr>
    <w:tblStylePr w:type="band1Vert">
      <w:rPr>
        <w:sz w:val="22"/>
      </w:rPr>
      <w:tcPr>
        <w:shd w:val="clear" w:color="ffffff" w:fill="d5e6f4" w:themeFill="accent1" w:themeFillTint="40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5b9bd5" w:themeFill="accent1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900">
    <w:name w:val="List Table 4 - Accent 2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sz w:val="22"/>
      </w:rPr>
      <w:tcPr>
        <w:shd w:val="clear" w:color="ffffff" w:fill="fadecb" w:themeFill="accent2" w:themeFillTint="40"/>
      </w:tcPr>
    </w:tblStylePr>
    <w:tblStylePr w:type="band1Vert">
      <w:rPr>
        <w:sz w:val="22"/>
      </w:rPr>
      <w:tcPr>
        <w:shd w:val="clear" w:color="ffffff" w:fill="fadecb" w:themeFill="accent2" w:themeFillTint="40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ed7d31" w:themeFill="accent2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901">
    <w:name w:val="List Table 4 - Accent 3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sz w:val="22"/>
      </w:rPr>
      <w:tcPr>
        <w:shd w:val="clear" w:color="ffffff" w:fill="e8e8e8" w:themeFill="accent3" w:themeFillTint="40"/>
      </w:tcPr>
    </w:tblStylePr>
    <w:tblStylePr w:type="band1Vert">
      <w:rPr>
        <w:sz w:val="22"/>
      </w:rPr>
      <w:tcPr>
        <w:shd w:val="clear" w:color="ffffff" w:fill="e8e8e8" w:themeFill="accent3" w:themeFillTint="40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a5a5a5" w:themeFill="accent3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902">
    <w:name w:val="List Table 4 - Accent 4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sz w:val="22"/>
      </w:rPr>
      <w:tcPr>
        <w:shd w:val="clear" w:color="ffffff" w:fill="ffefbf" w:themeFill="accent4" w:themeFillTint="40"/>
      </w:tcPr>
    </w:tblStylePr>
    <w:tblStylePr w:type="band1Vert">
      <w:rPr>
        <w:sz w:val="22"/>
      </w:rPr>
      <w:tcPr>
        <w:shd w:val="clear" w:color="ffffff" w:fill="ffefbf" w:themeFill="accent4" w:themeFillTint="40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ffc000" w:themeFill="accent4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903">
    <w:name w:val="List Table 4 - Accent 5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sz w:val="22"/>
      </w:rPr>
      <w:tcPr>
        <w:shd w:val="clear" w:color="ffffff" w:fill="cfdcf0" w:themeFill="accent5" w:themeFillTint="40"/>
      </w:tcPr>
    </w:tblStylePr>
    <w:tblStylePr w:type="band1Vert">
      <w:rPr>
        <w:sz w:val="22"/>
      </w:rPr>
      <w:tcPr>
        <w:shd w:val="clear" w:color="ffffff" w:fill="cfdcf0" w:themeFill="accent5" w:themeFillTint="40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4472c4" w:themeFill="accent5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904">
    <w:name w:val="List Table 4 - Accent 6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sz w:val="22"/>
      </w:rPr>
      <w:tcPr>
        <w:shd w:val="clear" w:color="ffffff" w:fill="dbebd0" w:themeFill="accent6" w:themeFillTint="40"/>
      </w:tcPr>
    </w:tblStylePr>
    <w:tblStylePr w:type="band1Vert">
      <w:rPr>
        <w:sz w:val="22"/>
      </w:rPr>
      <w:tcPr>
        <w:shd w:val="clear" w:color="ffffff" w:fill="dbebd0" w:themeFill="accent6" w:themeFillTint="40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ffff" w:fill="70ad47" w:themeFill="accent6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905">
    <w:name w:val="List Table 5 Dark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</w:tblPr>
    <w:tblStylePr w:type="band1Horz">
      <w:tcPr>
        <w:shd w:val="clear" w:color="ffffff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000000" w:themeColor="text1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ffffff" w:fill="7f7f7f" w:themeFill="text1" w:themeFillTint="80"/>
        <w:tcBorders>
          <w:top w:val="single" w:color="000000" w:themeColor="tex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sz="32" w:space="0"/>
        </w:tcBorders>
      </w:tcPr>
    </w:tblStylePr>
    <w:tblStylePr w:type="lastRow">
      <w:rPr>
        <w:b/>
        <w:color w:val="ffffff" w:themeColor="light1"/>
        <w:sz w:val="22"/>
      </w:rPr>
    </w:tblStylePr>
    <w:tblStylePr w:type="wholeTable">
      <w:rPr>
        <w:color w:val="ffffff" w:themeColor="light1"/>
        <w:sz w:val="22"/>
      </w:rPr>
    </w:tblStylePr>
  </w:style>
  <w:style w:type="table" w:styleId="906">
    <w:name w:val="List Table 5 Dark - Accent 1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</w:tblPr>
    <w:tblStylePr w:type="band1Horz">
      <w:tcPr>
        <w:shd w:val="clear" w:color="ffffff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ffffff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b/>
        <w:color w:val="ffffff" w:themeColor="light1"/>
        <w:sz w:val="22"/>
      </w:rPr>
    </w:tblStylePr>
    <w:tblStylePr w:type="wholeTable">
      <w:rPr>
        <w:color w:val="ffffff" w:themeColor="light1"/>
        <w:sz w:val="22"/>
      </w:rPr>
    </w:tblStylePr>
  </w:style>
  <w:style w:type="table" w:styleId="907">
    <w:name w:val="List Table 5 Dark - Accent 2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</w:tblPr>
    <w:tblStylePr w:type="band1Horz">
      <w:tcPr>
        <w:shd w:val="clear" w:color="ffffff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000000" w:themeColor="accent2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ffffff" w:fill="f4b185" w:themeFill="accent2" w:themeFillTint="97"/>
        <w:tcBorders>
          <w:top w:val="single" w:color="000000" w:themeColor="accent2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sz="32" w:space="0"/>
        </w:tcBorders>
      </w:tcPr>
    </w:tblStylePr>
    <w:tblStylePr w:type="lastRow">
      <w:rPr>
        <w:b/>
        <w:color w:val="ffffff" w:themeColor="light1"/>
        <w:sz w:val="22"/>
      </w:rPr>
    </w:tblStylePr>
    <w:tblStylePr w:type="wholeTable">
      <w:rPr>
        <w:color w:val="ffffff" w:themeColor="light1"/>
        <w:sz w:val="22"/>
      </w:rPr>
    </w:tblStylePr>
  </w:style>
  <w:style w:type="table" w:styleId="908">
    <w:name w:val="List Table 5 Dark - Accent 3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</w:tblPr>
    <w:tblStylePr w:type="band1Horz">
      <w:tcPr>
        <w:shd w:val="clear" w:color="ffffff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000000" w:themeColor="accent3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ffffff" w:fill="c9c9c9" w:themeFill="accent3" w:themeFillTint="98"/>
        <w:tcBorders>
          <w:top w:val="single" w:color="000000" w:themeColor="accent3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sz="32" w:space="0"/>
        </w:tcBorders>
      </w:tcPr>
    </w:tblStylePr>
    <w:tblStylePr w:type="lastRow">
      <w:rPr>
        <w:b/>
        <w:color w:val="ffffff" w:themeColor="light1"/>
        <w:sz w:val="22"/>
      </w:rPr>
    </w:tblStylePr>
    <w:tblStylePr w:type="wholeTable">
      <w:rPr>
        <w:color w:val="ffffff" w:themeColor="light1"/>
        <w:sz w:val="22"/>
      </w:rPr>
    </w:tblStylePr>
  </w:style>
  <w:style w:type="table" w:styleId="909">
    <w:name w:val="List Table 5 Dark - Accent 4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</w:tblPr>
    <w:tblStylePr w:type="band1Horz">
      <w:tcPr>
        <w:shd w:val="clear" w:color="ffffff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000000" w:themeColor="accent4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ffffff" w:fill="ffd864" w:themeFill="accent4" w:themeFillTint="9A"/>
        <w:tcBorders>
          <w:top w:val="single" w:color="000000" w:themeColor="accent4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sz="32" w:space="0"/>
        </w:tcBorders>
      </w:tcPr>
    </w:tblStylePr>
    <w:tblStylePr w:type="lastRow">
      <w:rPr>
        <w:b/>
        <w:color w:val="ffffff" w:themeColor="light1"/>
        <w:sz w:val="22"/>
      </w:rPr>
    </w:tblStylePr>
    <w:tblStylePr w:type="wholeTable">
      <w:rPr>
        <w:color w:val="ffffff" w:themeColor="light1"/>
        <w:sz w:val="22"/>
      </w:rPr>
    </w:tblStylePr>
  </w:style>
  <w:style w:type="table" w:styleId="910">
    <w:name w:val="List Table 5 Dark - Accent 5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</w:tblPr>
    <w:tblStylePr w:type="band1Horz">
      <w:tcPr>
        <w:shd w:val="clear" w:color="ffffff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000000" w:themeColor="accent5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ffffff" w:fill="8eabdb" w:themeFill="accent5" w:themeFillTint="9A"/>
        <w:tcBorders>
          <w:top w:val="single" w:color="000000" w:themeColor="accent5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sz="32" w:space="0"/>
        </w:tcBorders>
      </w:tcPr>
    </w:tblStylePr>
    <w:tblStylePr w:type="lastRow">
      <w:rPr>
        <w:b/>
        <w:color w:val="ffffff" w:themeColor="light1"/>
        <w:sz w:val="22"/>
      </w:rPr>
    </w:tblStylePr>
    <w:tblStylePr w:type="wholeTable">
      <w:rPr>
        <w:color w:val="ffffff" w:themeColor="light1"/>
        <w:sz w:val="22"/>
      </w:rPr>
    </w:tblStylePr>
  </w:style>
  <w:style w:type="table" w:styleId="911">
    <w:name w:val="List Table 5 Dark - Accent 6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</w:tblPr>
    <w:tblStylePr w:type="band1Horz">
      <w:tcPr>
        <w:shd w:val="clear" w:color="ffffff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000000" w:themeColor="accent6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ffffff" w:fill="aad08f" w:themeFill="accent6" w:themeFillTint="98"/>
        <w:tcBorders>
          <w:top w:val="single" w:color="000000" w:themeColor="accent6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sz="32" w:space="0"/>
        </w:tcBorders>
      </w:tcPr>
    </w:tblStylePr>
    <w:tblStylePr w:type="lastRow">
      <w:rPr>
        <w:b/>
        <w:color w:val="ffffff" w:themeColor="light1"/>
        <w:sz w:val="22"/>
      </w:rPr>
    </w:tblStylePr>
    <w:tblStylePr w:type="wholeTable">
      <w:rPr>
        <w:color w:val="ffffff" w:themeColor="light1"/>
        <w:sz w:val="22"/>
      </w:rPr>
    </w:tblStylePr>
  </w:style>
  <w:style w:type="table" w:styleId="912">
    <w:name w:val="List Table 6 Colorful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color w:val="000000" w:themeColor="text1"/>
        <w:sz w:val="22"/>
      </w:rPr>
      <w:tcPr>
        <w:shd w:val="clear" w:color="ffffff" w:fill="bfbfbf" w:themeFill="text1" w:themeFillTint="40"/>
      </w:tcPr>
    </w:tblStylePr>
    <w:tblStylePr w:type="band1Vert">
      <w:tcPr>
        <w:shd w:val="clear" w:color="ffffff" w:fill="bfbfbf" w:themeFill="text1" w:themeFillTint="40"/>
      </w:tcPr>
    </w:tblStylePr>
    <w:tblStylePr w:type="band2Horz">
      <w:rPr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sz="4" w:space="0"/>
        </w:tcBorders>
      </w:tcPr>
    </w:tblStylePr>
  </w:style>
  <w:style w:type="table" w:styleId="913">
    <w:name w:val="List Table 6 Colorful - Accent 1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color w:val="245d8d" w:themeColor="accent1" w:themeShade="95"/>
        <w:sz w:val="22"/>
      </w:rPr>
      <w:tcPr>
        <w:shd w:val="clear" w:color="ffffff" w:fill="d5e6f4" w:themeFill="accent1" w:themeFillTint="40"/>
      </w:tcPr>
    </w:tblStylePr>
    <w:tblStylePr w:type="band1Vert">
      <w:tcPr>
        <w:shd w:val="clear" w:color="ffffff" w:fill="d5e6f4" w:themeFill="accent1" w:themeFillTint="40"/>
      </w:tcPr>
    </w:tblStylePr>
    <w:tblStylePr w:type="band2Horz">
      <w:rPr>
        <w:color w:val="245d8d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914">
    <w:name w:val="List Table 6 Colorful - Accent 2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color w:val="c95712" w:themeColor="accent2" w:themeTint="97" w:themeShade="95"/>
        <w:sz w:val="22"/>
      </w:rPr>
      <w:tcPr>
        <w:shd w:val="clear" w:color="ffffff" w:fill="fadecb" w:themeFill="accent2" w:themeFillTint="40"/>
      </w:tcPr>
    </w:tblStylePr>
    <w:tblStylePr w:type="band1Vert">
      <w:tcPr>
        <w:shd w:val="clear" w:color="ffffff" w:fill="fadecb" w:themeFill="accent2" w:themeFillTint="40"/>
      </w:tcPr>
    </w:tblStylePr>
    <w:tblStylePr w:type="band2Horz">
      <w:rPr>
        <w:color w:val="c95712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sz="4" w:space="0"/>
        </w:tcBorders>
      </w:tcPr>
    </w:tblStylePr>
  </w:style>
  <w:style w:type="table" w:styleId="915">
    <w:name w:val="List Table 6 Colorful - Accent 3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color w:val="757575" w:themeColor="accent3" w:themeTint="98" w:themeShade="95"/>
        <w:sz w:val="22"/>
      </w:rPr>
      <w:tcPr>
        <w:shd w:val="clear" w:color="ffffff" w:fill="e8e8e8" w:themeFill="accent3" w:themeFillTint="40"/>
      </w:tcPr>
    </w:tblStylePr>
    <w:tblStylePr w:type="band1Vert">
      <w:tcPr>
        <w:shd w:val="clear" w:color="ffffff" w:fill="e8e8e8" w:themeFill="accent3" w:themeFillTint="40"/>
      </w:tcPr>
    </w:tblStylePr>
    <w:tblStylePr w:type="band2Horz">
      <w:rPr>
        <w:color w:val="757575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sz="4" w:space="0"/>
        </w:tcBorders>
      </w:tcPr>
    </w:tblStylePr>
  </w:style>
  <w:style w:type="table" w:styleId="916">
    <w:name w:val="List Table 6 Colorful - Accent 4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color w:val="cd9600" w:themeColor="accent4" w:themeTint="9A" w:themeShade="95"/>
        <w:sz w:val="22"/>
      </w:rPr>
      <w:tcPr>
        <w:shd w:val="clear" w:color="ffffff" w:fill="ffefbf" w:themeFill="accent4" w:themeFillTint="40"/>
      </w:tcPr>
    </w:tblStylePr>
    <w:tblStylePr w:type="band1Vert">
      <w:tcPr>
        <w:shd w:val="clear" w:color="ffffff" w:fill="ffefbf" w:themeFill="accent4" w:themeFillTint="40"/>
      </w:tcPr>
    </w:tblStylePr>
    <w:tblStylePr w:type="band2Horz">
      <w:rPr>
        <w:color w:val="cd960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sz="4" w:space="0"/>
        </w:tcBorders>
      </w:tcPr>
    </w:tblStylePr>
  </w:style>
  <w:style w:type="table" w:styleId="917">
    <w:name w:val="List Table 6 Colorful - Accent 5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color w:val="335e9e" w:themeColor="accent5" w:themeTint="9A" w:themeShade="95"/>
        <w:sz w:val="22"/>
      </w:rPr>
      <w:tcPr>
        <w:shd w:val="clear" w:color="ffffff" w:fill="cfdcf0" w:themeFill="accent5" w:themeFillTint="40"/>
      </w:tcPr>
    </w:tblStylePr>
    <w:tblStylePr w:type="band1Vert">
      <w:tcPr>
        <w:shd w:val="clear" w:color="ffffff" w:fill="cfdcf0" w:themeFill="accent5" w:themeFillTint="40"/>
      </w:tcPr>
    </w:tblStylePr>
    <w:tblStylePr w:type="band2Horz">
      <w:rPr>
        <w:color w:val="335e9e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sz="4" w:space="0"/>
        </w:tcBorders>
      </w:tcPr>
    </w:tblStylePr>
  </w:style>
  <w:style w:type="table" w:styleId="918">
    <w:name w:val="List Table 6 Colorful - Accent 6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color w:val="5f8f3c" w:themeColor="accent6" w:themeTint="98" w:themeShade="95"/>
        <w:sz w:val="22"/>
      </w:rPr>
      <w:tcPr>
        <w:shd w:val="clear" w:color="ffffff" w:fill="dbebd0" w:themeFill="accent6" w:themeFillTint="40"/>
      </w:tcPr>
    </w:tblStylePr>
    <w:tblStylePr w:type="band1Vert">
      <w:tcPr>
        <w:shd w:val="clear" w:color="ffffff" w:fill="dbebd0" w:themeFill="accent6" w:themeFillTint="40"/>
      </w:tcPr>
    </w:tblStylePr>
    <w:tblStylePr w:type="band2Horz">
      <w:rPr>
        <w:color w:val="5f8f3c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sz="4" w:space="0"/>
        </w:tcBorders>
      </w:tcPr>
    </w:tblStylePr>
  </w:style>
  <w:style w:type="table" w:styleId="919">
    <w:name w:val="List Table 7 Colorful"/>
    <w:basedOn w:val="947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cPr>
        <w:shd w:val="clear" w:color="ffffff" w:fill="bfbfbf" w:themeFill="text1" w:themeFillTint="40"/>
      </w:tcPr>
    </w:tblStylePr>
    <w:tblStylePr w:type="band1Vert">
      <w:tcPr>
        <w:shd w:val="clear" w:color="ffffff" w:fill="bfbfbf" w:themeFill="text1" w:themeFillTint="40"/>
      </w:tcPr>
    </w:tblStylePr>
    <w:tblStylePr w:type="band2Horz">
      <w:rPr>
        <w:color w:val="4a4a4a" w:themeColor="text1" w:themeTint="80" w:themeShade="95"/>
        <w:sz w:val="22"/>
      </w:rPr>
    </w:tblStylePr>
    <w:tblStylePr w:type="firstCol">
      <w:rPr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sz="4" w:space="0"/>
        </w:tcBorders>
      </w:tcPr>
    </w:tblStylePr>
    <w:tblStylePr w:type="firstRow">
      <w:rPr>
        <w:i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color w:val="4a4a4a" w:themeColor="text1" w:themeTint="80" w:themeShade="95"/>
        <w:sz w:val="22"/>
      </w:rPr>
    </w:tblStylePr>
  </w:style>
  <w:style w:type="table" w:styleId="920">
    <w:name w:val="List Table 7 Colorful - Accent 1"/>
    <w:basedOn w:val="947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1" w:sz="4" w:space="0"/>
      </w:tblBorders>
    </w:tblPr>
    <w:tblStylePr w:type="band1Horz">
      <w:rPr>
        <w:color w:val="245d8d" w:themeColor="accent1" w:themeShade="95"/>
        <w:sz w:val="22"/>
      </w:rPr>
      <w:tcPr>
        <w:shd w:val="clear" w:color="ffffff" w:fill="d5e6f4" w:themeFill="accent1" w:themeFillTint="40"/>
      </w:tcPr>
    </w:tblStylePr>
    <w:tblStylePr w:type="band1Vert">
      <w:tcPr>
        <w:shd w:val="clear" w:color="ffffff" w:fill="d5e6f4" w:themeFill="accent1" w:themeFillTint="40"/>
      </w:tcPr>
    </w:tblStylePr>
    <w:tblStylePr w:type="band2Horz">
      <w:rPr>
        <w:color w:val="245d8d" w:themeColor="accent1" w:themeShade="95"/>
        <w:sz w:val="22"/>
      </w:rPr>
    </w:tblStylePr>
    <w:tblStylePr w:type="firstCol">
      <w:rPr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i/>
        <w:color w:val="245d8d" w:themeColor="accent1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245d8d" w:themeColor="accent1" w:themeShade="95"/>
        <w:sz w:val="22"/>
      </w:rPr>
      <w:tcPr>
        <w:shd w:val="clear" w:color="ffffff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color w:val="245d8d" w:themeColor="accent1" w:themeShade="95"/>
        <w:sz w:val="22"/>
      </w:rPr>
    </w:tblStylePr>
  </w:style>
  <w:style w:type="table" w:styleId="921">
    <w:name w:val="List Table 7 Colorful - Accent 2"/>
    <w:basedOn w:val="947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2" w:themeTint="97" w:sz="4" w:space="0"/>
      </w:tblBorders>
    </w:tblPr>
    <w:tblStylePr w:type="band1Horz">
      <w:rPr>
        <w:color w:val="c95712" w:themeColor="accent2" w:themeTint="97" w:themeShade="95"/>
        <w:sz w:val="22"/>
      </w:rPr>
      <w:tcPr>
        <w:shd w:val="clear" w:color="ffffff" w:fill="fadecb" w:themeFill="accent2" w:themeFillTint="40"/>
      </w:tcPr>
    </w:tblStylePr>
    <w:tblStylePr w:type="band1Vert">
      <w:tcPr>
        <w:shd w:val="clear" w:color="ffffff" w:fill="fadecb" w:themeFill="accent2" w:themeFillTint="40"/>
      </w:tcPr>
    </w:tblStylePr>
    <w:tblStylePr w:type="band2Horz">
      <w:rPr>
        <w:color w:val="c95712" w:themeColor="accent2" w:themeTint="97" w:themeShade="95"/>
        <w:sz w:val="22"/>
      </w:rPr>
    </w:tblStylePr>
    <w:tblStylePr w:type="firstCol">
      <w:rPr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sz="4" w:space="0"/>
        </w:tcBorders>
      </w:tcPr>
    </w:tblStylePr>
    <w:tblStylePr w:type="firstRow">
      <w:rPr>
        <w:i/>
        <w:color w:val="c95712" w:themeColor="accent2" w:themeTint="97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c95712" w:themeColor="accent2" w:themeTint="97" w:themeShade="95"/>
        <w:sz w:val="22"/>
      </w:rPr>
      <w:tcPr>
        <w:shd w:val="clear" w:color="ffffff" w:fill="ffffff" w:themeFill="light1"/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color w:val="c95712" w:themeColor="accent2" w:themeTint="97" w:themeShade="95"/>
        <w:sz w:val="22"/>
      </w:rPr>
    </w:tblStylePr>
  </w:style>
  <w:style w:type="table" w:styleId="922">
    <w:name w:val="List Table 7 Colorful - Accent 3"/>
    <w:basedOn w:val="947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3" w:themeTint="98" w:sz="4" w:space="0"/>
      </w:tblBorders>
    </w:tblPr>
    <w:tblStylePr w:type="band1Horz">
      <w:rPr>
        <w:color w:val="757575" w:themeColor="accent3" w:themeTint="98" w:themeShade="95"/>
        <w:sz w:val="22"/>
      </w:rPr>
      <w:tcPr>
        <w:shd w:val="clear" w:color="ffffff" w:fill="e8e8e8" w:themeFill="accent3" w:themeFillTint="40"/>
      </w:tcPr>
    </w:tblStylePr>
    <w:tblStylePr w:type="band1Vert">
      <w:tcPr>
        <w:shd w:val="clear" w:color="ffffff" w:fill="e8e8e8" w:themeFill="accent3" w:themeFillTint="40"/>
      </w:tcPr>
    </w:tblStylePr>
    <w:tblStylePr w:type="band2Horz">
      <w:rPr>
        <w:color w:val="757575" w:themeColor="accent3" w:themeTint="98" w:themeShade="95"/>
        <w:sz w:val="22"/>
      </w:rPr>
    </w:tblStylePr>
    <w:tblStylePr w:type="firstCol">
      <w:rPr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sz="4" w:space="0"/>
        </w:tcBorders>
      </w:tcPr>
    </w:tblStylePr>
    <w:tblStylePr w:type="firstRow">
      <w:rPr>
        <w:i/>
        <w:color w:val="757575" w:themeColor="accent3" w:themeTint="98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757575" w:themeColor="accent3" w:themeTint="98" w:themeShade="95"/>
        <w:sz w:val="22"/>
      </w:rPr>
      <w:tcPr>
        <w:shd w:val="clear" w:color="ffffff" w:fill="ffffff" w:themeFill="light1"/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color w:val="757575" w:themeColor="accent3" w:themeTint="98" w:themeShade="95"/>
        <w:sz w:val="22"/>
      </w:rPr>
    </w:tblStylePr>
  </w:style>
  <w:style w:type="table" w:styleId="923">
    <w:name w:val="List Table 7 Colorful - Accent 4"/>
    <w:basedOn w:val="947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4" w:themeTint="9A" w:sz="4" w:space="0"/>
      </w:tblBorders>
    </w:tblPr>
    <w:tblStylePr w:type="band1Horz">
      <w:rPr>
        <w:color w:val="cd9600" w:themeColor="accent4" w:themeTint="9A" w:themeShade="95"/>
        <w:sz w:val="22"/>
      </w:rPr>
      <w:tcPr>
        <w:shd w:val="clear" w:color="ffffff" w:fill="ffefbf" w:themeFill="accent4" w:themeFillTint="40"/>
      </w:tcPr>
    </w:tblStylePr>
    <w:tblStylePr w:type="band1Vert">
      <w:tcPr>
        <w:shd w:val="clear" w:color="ffffff" w:fill="ffefbf" w:themeFill="accent4" w:themeFillTint="40"/>
      </w:tcPr>
    </w:tblStylePr>
    <w:tblStylePr w:type="band2Horz">
      <w:rPr>
        <w:color w:val="cd9600" w:themeColor="accent4" w:themeTint="9A" w:themeShade="95"/>
        <w:sz w:val="22"/>
      </w:rPr>
    </w:tblStylePr>
    <w:tblStylePr w:type="firstCol">
      <w:rPr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sz="4" w:space="0"/>
        </w:tcBorders>
      </w:tcPr>
    </w:tblStylePr>
    <w:tblStylePr w:type="firstRow">
      <w:rPr>
        <w:i/>
        <w:color w:val="cd9600" w:themeColor="accent4" w:themeTint="9A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cd9600" w:themeColor="accent4" w:themeTint="9A" w:themeShade="95"/>
        <w:sz w:val="22"/>
      </w:rPr>
      <w:tcPr>
        <w:shd w:val="clear" w:color="ffffff" w:fill="ffffff" w:themeFill="light1"/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color w:val="cd9600" w:themeColor="accent4" w:themeTint="9A" w:themeShade="95"/>
        <w:sz w:val="22"/>
      </w:rPr>
    </w:tblStylePr>
  </w:style>
  <w:style w:type="table" w:styleId="924">
    <w:name w:val="List Table 7 Colorful - Accent 5"/>
    <w:basedOn w:val="947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5" w:themeTint="9A" w:sz="4" w:space="0"/>
      </w:tblBorders>
    </w:tblPr>
    <w:tblStylePr w:type="band1Horz">
      <w:rPr>
        <w:color w:val="335e9e" w:themeColor="accent5" w:themeTint="9A" w:themeShade="95"/>
        <w:sz w:val="22"/>
      </w:rPr>
      <w:tcPr>
        <w:shd w:val="clear" w:color="ffffff" w:fill="cfdcf0" w:themeFill="accent5" w:themeFillTint="40"/>
      </w:tcPr>
    </w:tblStylePr>
    <w:tblStylePr w:type="band1Vert">
      <w:tcPr>
        <w:shd w:val="clear" w:color="ffffff" w:fill="cfdcf0" w:themeFill="accent5" w:themeFillTint="40"/>
      </w:tcPr>
    </w:tblStylePr>
    <w:tblStylePr w:type="band2Horz">
      <w:rPr>
        <w:color w:val="335e9e" w:themeColor="accent5" w:themeTint="9A" w:themeShade="95"/>
        <w:sz w:val="22"/>
      </w:rPr>
    </w:tblStylePr>
    <w:tblStylePr w:type="firstCol">
      <w:rPr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sz="4" w:space="0"/>
        </w:tcBorders>
      </w:tcPr>
    </w:tblStylePr>
    <w:tblStylePr w:type="firstRow">
      <w:rPr>
        <w:i/>
        <w:color w:val="335e9e" w:themeColor="accent5" w:themeTint="9A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335e9e" w:themeColor="accent5" w:themeTint="9A" w:themeShade="95"/>
        <w:sz w:val="22"/>
      </w:rPr>
      <w:tcPr>
        <w:shd w:val="clear" w:color="ffffff" w:fill="ffffff" w:themeFill="light1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color w:val="335e9e" w:themeColor="accent5" w:themeTint="9A" w:themeShade="95"/>
        <w:sz w:val="22"/>
      </w:rPr>
    </w:tblStylePr>
  </w:style>
  <w:style w:type="table" w:styleId="925">
    <w:name w:val="List Table 7 Colorful - Accent 6"/>
    <w:basedOn w:val="947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6" w:themeTint="98" w:sz="4" w:space="0"/>
      </w:tblBorders>
    </w:tblPr>
    <w:tblStylePr w:type="band1Horz">
      <w:rPr>
        <w:color w:val="5f8f3c" w:themeColor="accent6" w:themeTint="98" w:themeShade="95"/>
        <w:sz w:val="22"/>
      </w:rPr>
      <w:tcPr>
        <w:shd w:val="clear" w:color="ffffff" w:fill="dbebd0" w:themeFill="accent6" w:themeFillTint="40"/>
      </w:tcPr>
    </w:tblStylePr>
    <w:tblStylePr w:type="band1Vert">
      <w:tcPr>
        <w:shd w:val="clear" w:color="ffffff" w:fill="dbebd0" w:themeFill="accent6" w:themeFillTint="40"/>
      </w:tcPr>
    </w:tblStylePr>
    <w:tblStylePr w:type="band2Horz">
      <w:rPr>
        <w:color w:val="5f8f3c" w:themeColor="accent6" w:themeTint="98" w:themeShade="95"/>
        <w:sz w:val="22"/>
      </w:rPr>
    </w:tblStylePr>
    <w:tblStylePr w:type="firstCol">
      <w:rPr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sz="4" w:space="0"/>
        </w:tcBorders>
      </w:tcPr>
    </w:tblStylePr>
    <w:tblStylePr w:type="firstRow">
      <w:rPr>
        <w:i/>
        <w:color w:val="5f8f3c" w:themeColor="accent6" w:themeTint="98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5f8f3c" w:themeColor="accent6" w:themeTint="98" w:themeShade="95"/>
        <w:sz w:val="22"/>
      </w:rPr>
      <w:tcPr>
        <w:shd w:val="clear" w:color="ffffff" w:fill="ffffff" w:themeFill="light1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color w:val="5f8f3c" w:themeColor="accent6" w:themeTint="98" w:themeShade="95"/>
        <w:sz w:val="22"/>
      </w:rPr>
    </w:tblStylePr>
  </w:style>
  <w:style w:type="table" w:styleId="926">
    <w:name w:val="Lined - Accent"/>
    <w:basedOn w:val="94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fffff" w:fill="f2f2f2" w:themeFill="text1" w:themeFillTint="00"/>
      </w:tcPr>
    </w:tblStylePr>
    <w:tblStylePr w:type="band2Vert">
      <w:rPr>
        <w:sz w:val="22"/>
      </w:rPr>
      <w:tcPr>
        <w:shd w:val="clear" w:color="ffffff" w:fill="f2f2f2" w:themeFill="text1" w:themeFillTint="00"/>
      </w:tcPr>
    </w:tblStylePr>
    <w:tblStylePr w:type="firstCol">
      <w:rPr>
        <w:sz w:val="22"/>
      </w:rPr>
      <w:tcPr>
        <w:shd w:val="clear" w:color="ffffff" w:fill="7f7f7f" w:themeFill="text1" w:themeFillTint="80"/>
      </w:tcPr>
    </w:tblStylePr>
    <w:tblStylePr w:type="firstRow">
      <w:rPr>
        <w:sz w:val="22"/>
      </w:rPr>
      <w:tcPr>
        <w:shd w:val="clear" w:color="ffffff" w:fill="7f7f7f" w:themeFill="text1" w:themeFillTint="80"/>
      </w:tcPr>
    </w:tblStylePr>
    <w:tblStylePr w:type="lastCol">
      <w:rPr>
        <w:sz w:val="22"/>
      </w:rPr>
      <w:tcPr>
        <w:shd w:val="clear" w:color="ffffff" w:fill="7f7f7f" w:themeFill="text1" w:themeFillTint="80"/>
      </w:tcPr>
    </w:tblStylePr>
    <w:tblStylePr w:type="lastRow">
      <w:rPr>
        <w:sz w:val="22"/>
      </w:rPr>
      <w:tcPr>
        <w:shd w:val="clear" w:color="ffffff" w:fill="7f7f7f" w:themeFill="text1" w:themeFillTint="80"/>
      </w:tcPr>
    </w:tblStylePr>
  </w:style>
  <w:style w:type="table" w:styleId="927">
    <w:name w:val="Lined - Accent 1"/>
    <w:basedOn w:val="94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fffff" w:fill="cce0f1" w:themeFill="accent1" w:themeFillTint="50"/>
      </w:tcPr>
    </w:tblStylePr>
    <w:tblStylePr w:type="band2Vert">
      <w:rPr>
        <w:sz w:val="22"/>
      </w:rPr>
      <w:tcPr>
        <w:shd w:val="clear" w:color="ffffff" w:fill="cce0f1" w:themeFill="accent1" w:themeFillTint="50"/>
      </w:tcPr>
    </w:tblStylePr>
    <w:tblStylePr w:type="firstCol">
      <w:rPr>
        <w:sz w:val="22"/>
      </w:rPr>
      <w:tcPr>
        <w:shd w:val="clear" w:color="ffffff" w:fill="67a4d8" w:themeFill="accent1" w:themeFillTint="EA"/>
      </w:tcPr>
    </w:tblStylePr>
    <w:tblStylePr w:type="firstRow">
      <w:rPr>
        <w:sz w:val="22"/>
      </w:rPr>
      <w:tcPr>
        <w:shd w:val="clear" w:color="ffffff" w:fill="67a4d8" w:themeFill="accent1" w:themeFillTint="EA"/>
      </w:tcPr>
    </w:tblStylePr>
    <w:tblStylePr w:type="lastCol">
      <w:rPr>
        <w:sz w:val="22"/>
      </w:rPr>
      <w:tcPr>
        <w:shd w:val="clear" w:color="ffffff" w:fill="67a4d8" w:themeFill="accent1" w:themeFillTint="EA"/>
      </w:tcPr>
    </w:tblStylePr>
    <w:tblStylePr w:type="lastRow">
      <w:rPr>
        <w:sz w:val="22"/>
      </w:rPr>
      <w:tcPr>
        <w:shd w:val="clear" w:color="ffffff" w:fill="67a4d8" w:themeFill="accent1" w:themeFillTint="EA"/>
      </w:tcPr>
    </w:tblStylePr>
  </w:style>
  <w:style w:type="table" w:styleId="928">
    <w:name w:val="Lined - Accent 2"/>
    <w:basedOn w:val="94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fffff" w:fill="fbe5d6" w:themeFill="accent2" w:themeFillTint="32"/>
      </w:tcPr>
    </w:tblStylePr>
    <w:tblStylePr w:type="band2Vert">
      <w:rPr>
        <w:sz w:val="22"/>
      </w:rPr>
      <w:tcPr>
        <w:shd w:val="clear" w:color="ffffff" w:fill="fbe5d6" w:themeFill="accent2" w:themeFillTint="32"/>
      </w:tcPr>
    </w:tblStylePr>
    <w:tblStylePr w:type="firstCol">
      <w:rPr>
        <w:sz w:val="22"/>
      </w:rPr>
      <w:tcPr>
        <w:shd w:val="clear" w:color="ffffff" w:fill="f4b185" w:themeFill="accent2" w:themeFillTint="97"/>
      </w:tcPr>
    </w:tblStylePr>
    <w:tblStylePr w:type="firstRow">
      <w:rPr>
        <w:sz w:val="22"/>
      </w:rPr>
      <w:tcPr>
        <w:shd w:val="clear" w:color="ffffff" w:fill="f4b185" w:themeFill="accent2" w:themeFillTint="97"/>
      </w:tcPr>
    </w:tblStylePr>
    <w:tblStylePr w:type="lastCol">
      <w:rPr>
        <w:sz w:val="22"/>
      </w:rPr>
      <w:tcPr>
        <w:shd w:val="clear" w:color="ffffff" w:fill="f4b185" w:themeFill="accent2" w:themeFillTint="97"/>
      </w:tcPr>
    </w:tblStylePr>
    <w:tblStylePr w:type="lastRow">
      <w:rPr>
        <w:sz w:val="22"/>
      </w:rPr>
      <w:tcPr>
        <w:shd w:val="clear" w:color="ffffff" w:fill="f4b185" w:themeFill="accent2" w:themeFillTint="97"/>
      </w:tcPr>
    </w:tblStylePr>
  </w:style>
  <w:style w:type="table" w:styleId="929">
    <w:name w:val="Lined - Accent 3"/>
    <w:basedOn w:val="94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fffff" w:fill="ededed" w:themeFill="accent3" w:themeFillTint="34"/>
      </w:tcPr>
    </w:tblStylePr>
    <w:tblStylePr w:type="band2Vert">
      <w:rPr>
        <w:sz w:val="22"/>
      </w:rPr>
      <w:tcPr>
        <w:shd w:val="clear" w:color="ffffff" w:fill="ededed" w:themeFill="accent3" w:themeFillTint="34"/>
      </w:tcPr>
    </w:tblStylePr>
    <w:tblStylePr w:type="firstCol">
      <w:rPr>
        <w:sz w:val="22"/>
      </w:rPr>
      <w:tcPr>
        <w:shd w:val="clear" w:color="ffffff" w:fill="a5a5a5" w:themeFill="accent3" w:themeFillTint="FE"/>
      </w:tcPr>
    </w:tblStylePr>
    <w:tblStylePr w:type="firstRow">
      <w:rPr>
        <w:sz w:val="22"/>
      </w:rPr>
      <w:tcPr>
        <w:shd w:val="clear" w:color="ffffff" w:fill="a5a5a5" w:themeFill="accent3" w:themeFillTint="FE"/>
      </w:tcPr>
    </w:tblStylePr>
    <w:tblStylePr w:type="lastCol">
      <w:rPr>
        <w:sz w:val="22"/>
      </w:rPr>
      <w:tcPr>
        <w:shd w:val="clear" w:color="ffffff" w:fill="a5a5a5" w:themeFill="accent3" w:themeFillTint="FE"/>
      </w:tcPr>
    </w:tblStylePr>
    <w:tblStylePr w:type="lastRow">
      <w:rPr>
        <w:sz w:val="22"/>
      </w:rPr>
      <w:tcPr>
        <w:shd w:val="clear" w:color="ffffff" w:fill="a5a5a5" w:themeFill="accent3" w:themeFillTint="FE"/>
      </w:tcPr>
    </w:tblStylePr>
  </w:style>
  <w:style w:type="table" w:styleId="930">
    <w:name w:val="Lined - Accent 4"/>
    <w:basedOn w:val="94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fffff" w:fill="fef2cb" w:themeFill="accent4" w:themeFillTint="34"/>
      </w:tcPr>
    </w:tblStylePr>
    <w:tblStylePr w:type="band2Vert">
      <w:rPr>
        <w:sz w:val="22"/>
      </w:rPr>
      <w:tcPr>
        <w:shd w:val="clear" w:color="ffffff" w:fill="fef2cb" w:themeFill="accent4" w:themeFillTint="34"/>
      </w:tcPr>
    </w:tblStylePr>
    <w:tblStylePr w:type="firstCol">
      <w:rPr>
        <w:sz w:val="22"/>
      </w:rPr>
      <w:tcPr>
        <w:shd w:val="clear" w:color="ffffff" w:fill="ffd864" w:themeFill="accent4" w:themeFillTint="9A"/>
      </w:tcPr>
    </w:tblStylePr>
    <w:tblStylePr w:type="firstRow">
      <w:rPr>
        <w:sz w:val="22"/>
      </w:rPr>
      <w:tcPr>
        <w:shd w:val="clear" w:color="ffffff" w:fill="ffd864" w:themeFill="accent4" w:themeFillTint="9A"/>
      </w:tcPr>
    </w:tblStylePr>
    <w:tblStylePr w:type="lastCol">
      <w:rPr>
        <w:sz w:val="22"/>
      </w:rPr>
      <w:tcPr>
        <w:shd w:val="clear" w:color="ffffff" w:fill="ffd864" w:themeFill="accent4" w:themeFillTint="9A"/>
      </w:tcPr>
    </w:tblStylePr>
    <w:tblStylePr w:type="lastRow">
      <w:rPr>
        <w:sz w:val="22"/>
      </w:rPr>
      <w:tcPr>
        <w:shd w:val="clear" w:color="ffffff" w:fill="ffd864" w:themeFill="accent4" w:themeFillTint="9A"/>
      </w:tcPr>
    </w:tblStylePr>
  </w:style>
  <w:style w:type="table" w:styleId="931">
    <w:name w:val="Lined - Accent 5"/>
    <w:basedOn w:val="94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fffff" w:fill="d9e2f2" w:themeFill="accent5" w:themeFillTint="34"/>
      </w:tcPr>
    </w:tblStylePr>
    <w:tblStylePr w:type="band2Vert">
      <w:rPr>
        <w:sz w:val="22"/>
      </w:rPr>
      <w:tcPr>
        <w:shd w:val="clear" w:color="ffffff" w:fill="d9e2f2" w:themeFill="accent5" w:themeFillTint="34"/>
      </w:tcPr>
    </w:tblStylePr>
    <w:tblStylePr w:type="firstCol">
      <w:rPr>
        <w:sz w:val="22"/>
      </w:rPr>
      <w:tcPr>
        <w:shd w:val="clear" w:color="ffffff" w:fill="4472c4" w:themeFill="accent5"/>
      </w:tcPr>
    </w:tblStylePr>
    <w:tblStylePr w:type="firstRow">
      <w:rPr>
        <w:sz w:val="22"/>
      </w:rPr>
      <w:tcPr>
        <w:shd w:val="clear" w:color="ffffff" w:fill="4472c4" w:themeFill="accent5"/>
      </w:tcPr>
    </w:tblStylePr>
    <w:tblStylePr w:type="lastCol">
      <w:rPr>
        <w:sz w:val="22"/>
      </w:rPr>
      <w:tcPr>
        <w:shd w:val="clear" w:color="ffffff" w:fill="4472c4" w:themeFill="accent5"/>
      </w:tcPr>
    </w:tblStylePr>
    <w:tblStylePr w:type="lastRow">
      <w:rPr>
        <w:sz w:val="22"/>
      </w:rPr>
      <w:tcPr>
        <w:shd w:val="clear" w:color="ffffff" w:fill="4472c4" w:themeFill="accent5"/>
      </w:tcPr>
    </w:tblStylePr>
  </w:style>
  <w:style w:type="table" w:styleId="932">
    <w:name w:val="Lined - Accent 6"/>
    <w:basedOn w:val="94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fffff" w:fill="e2efd8" w:themeFill="accent6" w:themeFillTint="34"/>
      </w:tcPr>
    </w:tblStylePr>
    <w:tblStylePr w:type="band2Vert">
      <w:rPr>
        <w:sz w:val="22"/>
      </w:rPr>
      <w:tcPr>
        <w:shd w:val="clear" w:color="ffffff" w:fill="e2efd8" w:themeFill="accent6" w:themeFillTint="34"/>
      </w:tcPr>
    </w:tblStylePr>
    <w:tblStylePr w:type="firstCol">
      <w:rPr>
        <w:sz w:val="22"/>
      </w:rPr>
      <w:tcPr>
        <w:shd w:val="clear" w:color="ffffff" w:fill="70ad47" w:themeFill="accent6"/>
      </w:tcPr>
    </w:tblStylePr>
    <w:tblStylePr w:type="firstRow">
      <w:rPr>
        <w:sz w:val="22"/>
      </w:rPr>
      <w:tcPr>
        <w:shd w:val="clear" w:color="ffffff" w:fill="70ad47" w:themeFill="accent6"/>
      </w:tcPr>
    </w:tblStylePr>
    <w:tblStylePr w:type="lastCol">
      <w:rPr>
        <w:sz w:val="22"/>
      </w:rPr>
      <w:tcPr>
        <w:shd w:val="clear" w:color="ffffff" w:fill="70ad47" w:themeFill="accent6"/>
      </w:tcPr>
    </w:tblStylePr>
    <w:tblStylePr w:type="lastRow">
      <w:rPr>
        <w:sz w:val="22"/>
      </w:rPr>
      <w:tcPr>
        <w:shd w:val="clear" w:color="ffffff" w:fill="70ad47" w:themeFill="accent6"/>
      </w:tcPr>
    </w:tblStylePr>
  </w:style>
  <w:style w:type="table" w:styleId="933">
    <w:name w:val="Bordered &amp; Lined - Accent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fffff" w:fill="f2f2f2" w:themeFill="text1" w:themeFillTint="00"/>
      </w:tcPr>
    </w:tblStylePr>
    <w:tblStylePr w:type="band2Vert">
      <w:rPr>
        <w:sz w:val="22"/>
      </w:rPr>
      <w:tcPr>
        <w:shd w:val="clear" w:color="ffffff" w:fill="f2f2f2" w:themeFill="text1" w:themeFillTint="00"/>
      </w:tcPr>
    </w:tblStylePr>
    <w:tblStylePr w:type="firstCol">
      <w:rPr>
        <w:sz w:val="22"/>
      </w:rPr>
      <w:tcPr>
        <w:shd w:val="clear" w:color="ffffff" w:fill="7f7f7f" w:themeFill="text1" w:themeFillTint="80"/>
      </w:tcPr>
    </w:tblStylePr>
    <w:tblStylePr w:type="firstRow">
      <w:rPr>
        <w:sz w:val="22"/>
      </w:rPr>
      <w:tcPr>
        <w:shd w:val="clear" w:color="ffffff" w:fill="7f7f7f" w:themeFill="text1" w:themeFillTint="80"/>
      </w:tcPr>
    </w:tblStylePr>
    <w:tblStylePr w:type="lastCol">
      <w:rPr>
        <w:sz w:val="22"/>
      </w:rPr>
      <w:tcPr>
        <w:shd w:val="clear" w:color="ffffff" w:fill="7f7f7f" w:themeFill="text1" w:themeFillTint="80"/>
      </w:tcPr>
    </w:tblStylePr>
    <w:tblStylePr w:type="lastRow">
      <w:rPr>
        <w:sz w:val="22"/>
      </w:rPr>
      <w:tcPr>
        <w:shd w:val="clear" w:color="ffffff" w:fill="7f7f7f" w:themeFill="text1" w:themeFillTint="80"/>
      </w:tcPr>
    </w:tblStylePr>
  </w:style>
  <w:style w:type="table" w:styleId="934">
    <w:name w:val="Bordered &amp; Lined - Accent 1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  <w:insideH w:val="single" w:color="000000" w:themeColor="accent1" w:sz="4" w:space="0"/>
        <w:insideV w:val="single" w:color="000000" w:themeColor="accent1" w:sz="4" w:space="0"/>
      </w:tblBorders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fffff" w:fill="cce0f1" w:themeFill="accent1" w:themeFillTint="50"/>
      </w:tcPr>
    </w:tblStylePr>
    <w:tblStylePr w:type="band2Vert">
      <w:rPr>
        <w:sz w:val="22"/>
      </w:rPr>
      <w:tcPr>
        <w:shd w:val="clear" w:color="ffffff" w:fill="cce0f1" w:themeFill="accent1" w:themeFillTint="50"/>
      </w:tcPr>
    </w:tblStylePr>
    <w:tblStylePr w:type="firstCol">
      <w:rPr>
        <w:sz w:val="22"/>
      </w:rPr>
      <w:tcPr>
        <w:shd w:val="clear" w:color="ffffff" w:fill="67a4d8" w:themeFill="accent1" w:themeFillTint="EA"/>
      </w:tcPr>
    </w:tblStylePr>
    <w:tblStylePr w:type="firstRow">
      <w:rPr>
        <w:sz w:val="22"/>
      </w:rPr>
      <w:tcPr>
        <w:shd w:val="clear" w:color="ffffff" w:fill="67a4d8" w:themeFill="accent1" w:themeFillTint="EA"/>
      </w:tcPr>
    </w:tblStylePr>
    <w:tblStylePr w:type="lastCol">
      <w:rPr>
        <w:sz w:val="22"/>
      </w:rPr>
      <w:tcPr>
        <w:shd w:val="clear" w:color="ffffff" w:fill="67a4d8" w:themeFill="accent1" w:themeFillTint="EA"/>
      </w:tcPr>
    </w:tblStylePr>
    <w:tblStylePr w:type="lastRow">
      <w:rPr>
        <w:sz w:val="22"/>
      </w:rPr>
      <w:tcPr>
        <w:shd w:val="clear" w:color="ffffff" w:fill="67a4d8" w:themeFill="accent1" w:themeFillTint="EA"/>
      </w:tcPr>
    </w:tblStylePr>
  </w:style>
  <w:style w:type="table" w:styleId="935">
    <w:name w:val="Bordered &amp; Lined - Accent 2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sz="4" w:space="0"/>
        <w:left w:val="single" w:color="000000" w:themeColor="accent2" w:sz="4" w:space="0"/>
        <w:bottom w:val="single" w:color="000000" w:themeColor="accent2" w:sz="4" w:space="0"/>
        <w:right w:val="single" w:color="000000" w:themeColor="accent2" w:sz="4" w:space="0"/>
        <w:insideH w:val="single" w:color="000000" w:themeColor="accent2" w:sz="4" w:space="0"/>
        <w:insideV w:val="single" w:color="000000" w:themeColor="accent2" w:sz="4" w:space="0"/>
      </w:tblBorders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fffff" w:fill="fbe5d6" w:themeFill="accent2" w:themeFillTint="32"/>
      </w:tcPr>
    </w:tblStylePr>
    <w:tblStylePr w:type="band2Vert">
      <w:rPr>
        <w:sz w:val="22"/>
      </w:rPr>
      <w:tcPr>
        <w:shd w:val="clear" w:color="ffffff" w:fill="fbe5d6" w:themeFill="accent2" w:themeFillTint="32"/>
      </w:tcPr>
    </w:tblStylePr>
    <w:tblStylePr w:type="firstCol">
      <w:rPr>
        <w:sz w:val="22"/>
      </w:rPr>
      <w:tcPr>
        <w:shd w:val="clear" w:color="ffffff" w:fill="f4b185" w:themeFill="accent2" w:themeFillTint="97"/>
      </w:tcPr>
    </w:tblStylePr>
    <w:tblStylePr w:type="firstRow">
      <w:rPr>
        <w:sz w:val="22"/>
      </w:rPr>
      <w:tcPr>
        <w:shd w:val="clear" w:color="ffffff" w:fill="f4b185" w:themeFill="accent2" w:themeFillTint="97"/>
      </w:tcPr>
    </w:tblStylePr>
    <w:tblStylePr w:type="lastCol">
      <w:rPr>
        <w:sz w:val="22"/>
      </w:rPr>
      <w:tcPr>
        <w:shd w:val="clear" w:color="ffffff" w:fill="f4b185" w:themeFill="accent2" w:themeFillTint="97"/>
      </w:tcPr>
    </w:tblStylePr>
    <w:tblStylePr w:type="lastRow">
      <w:rPr>
        <w:sz w:val="22"/>
      </w:rPr>
      <w:tcPr>
        <w:shd w:val="clear" w:color="ffffff" w:fill="f4b185" w:themeFill="accent2" w:themeFillTint="97"/>
      </w:tcPr>
    </w:tblStylePr>
  </w:style>
  <w:style w:type="table" w:styleId="936">
    <w:name w:val="Bordered &amp; Lined - Accent 3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sz="4" w:space="0"/>
        <w:left w:val="single" w:color="000000" w:themeColor="accent3" w:sz="4" w:space="0"/>
        <w:bottom w:val="single" w:color="000000" w:themeColor="accent3" w:sz="4" w:space="0"/>
        <w:right w:val="single" w:color="000000" w:themeColor="accent3" w:sz="4" w:space="0"/>
        <w:insideH w:val="single" w:color="000000" w:themeColor="accent3" w:sz="4" w:space="0"/>
        <w:insideV w:val="single" w:color="000000" w:themeColor="accent3" w:sz="4" w:space="0"/>
      </w:tblBorders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fffff" w:fill="ededed" w:themeFill="accent3" w:themeFillTint="34"/>
      </w:tcPr>
    </w:tblStylePr>
    <w:tblStylePr w:type="band2Vert">
      <w:rPr>
        <w:sz w:val="22"/>
      </w:rPr>
      <w:tcPr>
        <w:shd w:val="clear" w:color="ffffff" w:fill="ededed" w:themeFill="accent3" w:themeFillTint="34"/>
      </w:tcPr>
    </w:tblStylePr>
    <w:tblStylePr w:type="firstCol">
      <w:rPr>
        <w:sz w:val="22"/>
      </w:rPr>
      <w:tcPr>
        <w:shd w:val="clear" w:color="ffffff" w:fill="a5a5a5" w:themeFill="accent3" w:themeFillTint="FE"/>
      </w:tcPr>
    </w:tblStylePr>
    <w:tblStylePr w:type="firstRow">
      <w:rPr>
        <w:sz w:val="22"/>
      </w:rPr>
      <w:tcPr>
        <w:shd w:val="clear" w:color="ffffff" w:fill="a5a5a5" w:themeFill="accent3" w:themeFillTint="FE"/>
      </w:tcPr>
    </w:tblStylePr>
    <w:tblStylePr w:type="lastCol">
      <w:rPr>
        <w:sz w:val="22"/>
      </w:rPr>
      <w:tcPr>
        <w:shd w:val="clear" w:color="ffffff" w:fill="a5a5a5" w:themeFill="accent3" w:themeFillTint="FE"/>
      </w:tcPr>
    </w:tblStylePr>
    <w:tblStylePr w:type="lastRow">
      <w:rPr>
        <w:sz w:val="22"/>
      </w:rPr>
      <w:tcPr>
        <w:shd w:val="clear" w:color="ffffff" w:fill="a5a5a5" w:themeFill="accent3" w:themeFillTint="FE"/>
      </w:tcPr>
    </w:tblStylePr>
  </w:style>
  <w:style w:type="table" w:styleId="937">
    <w:name w:val="Bordered &amp; Lined - Accent 4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sz="4" w:space="0"/>
        <w:left w:val="single" w:color="000000" w:themeColor="accent4" w:sz="4" w:space="0"/>
        <w:bottom w:val="single" w:color="000000" w:themeColor="accent4" w:sz="4" w:space="0"/>
        <w:right w:val="single" w:color="000000" w:themeColor="accent4" w:sz="4" w:space="0"/>
        <w:insideH w:val="single" w:color="000000" w:themeColor="accent4" w:sz="4" w:space="0"/>
        <w:insideV w:val="single" w:color="000000" w:themeColor="accent4" w:sz="4" w:space="0"/>
      </w:tblBorders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fffff" w:fill="fef2cb" w:themeFill="accent4" w:themeFillTint="34"/>
      </w:tcPr>
    </w:tblStylePr>
    <w:tblStylePr w:type="band2Vert">
      <w:rPr>
        <w:sz w:val="22"/>
      </w:rPr>
      <w:tcPr>
        <w:shd w:val="clear" w:color="ffffff" w:fill="fef2cb" w:themeFill="accent4" w:themeFillTint="34"/>
      </w:tcPr>
    </w:tblStylePr>
    <w:tblStylePr w:type="firstCol">
      <w:rPr>
        <w:sz w:val="22"/>
      </w:rPr>
      <w:tcPr>
        <w:shd w:val="clear" w:color="ffffff" w:fill="ffd864" w:themeFill="accent4" w:themeFillTint="9A"/>
      </w:tcPr>
    </w:tblStylePr>
    <w:tblStylePr w:type="firstRow">
      <w:rPr>
        <w:sz w:val="22"/>
      </w:rPr>
      <w:tcPr>
        <w:shd w:val="clear" w:color="ffffff" w:fill="ffd864" w:themeFill="accent4" w:themeFillTint="9A"/>
      </w:tcPr>
    </w:tblStylePr>
    <w:tblStylePr w:type="lastCol">
      <w:rPr>
        <w:sz w:val="22"/>
      </w:rPr>
      <w:tcPr>
        <w:shd w:val="clear" w:color="ffffff" w:fill="ffd864" w:themeFill="accent4" w:themeFillTint="9A"/>
      </w:tcPr>
    </w:tblStylePr>
    <w:tblStylePr w:type="lastRow">
      <w:rPr>
        <w:sz w:val="22"/>
      </w:rPr>
      <w:tcPr>
        <w:shd w:val="clear" w:color="ffffff" w:fill="ffd864" w:themeFill="accent4" w:themeFillTint="9A"/>
      </w:tcPr>
    </w:tblStylePr>
  </w:style>
  <w:style w:type="table" w:styleId="938">
    <w:name w:val="Bordered &amp; Lined - Accent 5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fffff" w:fill="d9e2f2" w:themeFill="accent5" w:themeFillTint="34"/>
      </w:tcPr>
    </w:tblStylePr>
    <w:tblStylePr w:type="band2Vert">
      <w:rPr>
        <w:sz w:val="22"/>
      </w:rPr>
      <w:tcPr>
        <w:shd w:val="clear" w:color="ffffff" w:fill="d9e2f2" w:themeFill="accent5" w:themeFillTint="34"/>
      </w:tcPr>
    </w:tblStylePr>
    <w:tblStylePr w:type="firstCol">
      <w:rPr>
        <w:sz w:val="22"/>
      </w:rPr>
      <w:tcPr>
        <w:shd w:val="clear" w:color="ffffff" w:fill="4472c4" w:themeFill="accent5"/>
      </w:tcPr>
    </w:tblStylePr>
    <w:tblStylePr w:type="firstRow">
      <w:rPr>
        <w:sz w:val="22"/>
      </w:rPr>
      <w:tcPr>
        <w:shd w:val="clear" w:color="ffffff" w:fill="4472c4" w:themeFill="accent5"/>
      </w:tcPr>
    </w:tblStylePr>
    <w:tblStylePr w:type="lastCol">
      <w:rPr>
        <w:sz w:val="22"/>
      </w:rPr>
      <w:tcPr>
        <w:shd w:val="clear" w:color="ffffff" w:fill="4472c4" w:themeFill="accent5"/>
      </w:tcPr>
    </w:tblStylePr>
    <w:tblStylePr w:type="lastRow">
      <w:rPr>
        <w:sz w:val="22"/>
      </w:rPr>
      <w:tcPr>
        <w:shd w:val="clear" w:color="ffffff" w:fill="4472c4" w:themeFill="accent5"/>
      </w:tcPr>
    </w:tblStylePr>
  </w:style>
  <w:style w:type="table" w:styleId="939">
    <w:name w:val="Bordered &amp; Lined - Accent 6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fffff" w:fill="e2efd8" w:themeFill="accent6" w:themeFillTint="34"/>
      </w:tcPr>
    </w:tblStylePr>
    <w:tblStylePr w:type="band2Vert">
      <w:rPr>
        <w:sz w:val="22"/>
      </w:rPr>
      <w:tcPr>
        <w:shd w:val="clear" w:color="ffffff" w:fill="e2efd8" w:themeFill="accent6" w:themeFillTint="34"/>
      </w:tcPr>
    </w:tblStylePr>
    <w:tblStylePr w:type="firstCol">
      <w:rPr>
        <w:sz w:val="22"/>
      </w:rPr>
      <w:tcPr>
        <w:shd w:val="clear" w:color="ffffff" w:fill="70ad47" w:themeFill="accent6"/>
      </w:tcPr>
    </w:tblStylePr>
    <w:tblStylePr w:type="firstRow">
      <w:rPr>
        <w:sz w:val="22"/>
      </w:rPr>
      <w:tcPr>
        <w:shd w:val="clear" w:color="ffffff" w:fill="70ad47" w:themeFill="accent6"/>
      </w:tcPr>
    </w:tblStylePr>
    <w:tblStylePr w:type="lastCol">
      <w:rPr>
        <w:sz w:val="22"/>
      </w:rPr>
      <w:tcPr>
        <w:shd w:val="clear" w:color="ffffff" w:fill="70ad47" w:themeFill="accent6"/>
      </w:tcPr>
    </w:tblStylePr>
    <w:tblStylePr w:type="lastRow">
      <w:rPr>
        <w:sz w:val="22"/>
      </w:rPr>
      <w:tcPr>
        <w:shd w:val="clear" w:color="ffffff" w:fill="70ad47" w:themeFill="accent6"/>
      </w:tcPr>
    </w:tblStylePr>
  </w:style>
  <w:style w:type="table" w:styleId="940">
    <w:name w:val="Bordered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sz w:val="22"/>
      </w:rPr>
    </w:tblStylePr>
    <w:tblStylePr w:type="firstRow">
      <w:rPr>
        <w:sz w:val="22"/>
      </w:rPr>
      <w:tcPr>
        <w:tcBorders>
          <w:bottom w:val="single" w:color="000000" w:themeColor="text1" w:sz="12" w:space="0"/>
        </w:tcBorders>
      </w:tcPr>
    </w:tblStylePr>
    <w:tblStylePr w:type="lastCol">
      <w:rPr>
        <w:sz w:val="22"/>
      </w:rPr>
      <w:tcPr>
        <w:tcBorders>
          <w:left w:val="single" w:color="000000" w:themeColor="text1" w:sz="12" w:space="0"/>
        </w:tcBorders>
      </w:tcPr>
    </w:tblStylePr>
    <w:tblStylePr w:type="lastRow">
      <w:rPr>
        <w:sz w:val="22"/>
      </w:rPr>
      <w:tcPr>
        <w:tcBorders>
          <w:top w:val="single" w:color="000000" w:themeColor="text1" w:sz="12" w:space="0"/>
        </w:tcBorders>
      </w:tcPr>
    </w:tblStylePr>
  </w:style>
  <w:style w:type="table" w:styleId="941">
    <w:name w:val="Bordered - Accent 1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sz w:val="22"/>
      </w:rPr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sz w:val="22"/>
      </w:rPr>
    </w:tblStylePr>
    <w:tblStylePr w:type="firstRow">
      <w:rPr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942">
    <w:name w:val="Bordered - Accent 2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sz w:val="22"/>
      </w:rPr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sz w:val="22"/>
      </w:rPr>
    </w:tblStylePr>
    <w:tblStylePr w:type="firstRow">
      <w:rPr>
        <w:sz w:val="22"/>
      </w:rPr>
      <w:tcPr>
        <w:tcBorders>
          <w:bottom w:val="single" w:color="000000" w:themeColor="accent2" w:sz="12" w:space="0"/>
        </w:tcBorders>
      </w:tcPr>
    </w:tblStylePr>
    <w:tblStylePr w:type="lastCol">
      <w:rPr>
        <w:sz w:val="22"/>
      </w:rPr>
      <w:tcPr>
        <w:tcBorders>
          <w:left w:val="single" w:color="000000" w:themeColor="accent2" w:sz="12" w:space="0"/>
        </w:tcBorders>
      </w:tcPr>
    </w:tblStylePr>
    <w:tblStylePr w:type="lastRow">
      <w:rPr>
        <w:sz w:val="22"/>
      </w:rPr>
      <w:tcPr>
        <w:tcBorders>
          <w:top w:val="single" w:color="000000" w:themeColor="accent2" w:sz="12" w:space="0"/>
        </w:tcBorders>
      </w:tcPr>
    </w:tblStylePr>
  </w:style>
  <w:style w:type="table" w:styleId="943">
    <w:name w:val="Bordered - Accent 3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sz w:val="22"/>
      </w:rPr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sz w:val="22"/>
      </w:rPr>
    </w:tblStylePr>
    <w:tblStylePr w:type="firstRow">
      <w:rPr>
        <w:sz w:val="22"/>
      </w:rPr>
      <w:tcPr>
        <w:tcBorders>
          <w:bottom w:val="single" w:color="000000" w:themeColor="accent3" w:sz="12" w:space="0"/>
        </w:tcBorders>
      </w:tcPr>
    </w:tblStylePr>
    <w:tblStylePr w:type="lastCol">
      <w:rPr>
        <w:sz w:val="22"/>
      </w:rPr>
      <w:tcPr>
        <w:tcBorders>
          <w:left w:val="single" w:color="000000" w:themeColor="accent3" w:sz="12" w:space="0"/>
        </w:tcBorders>
      </w:tcPr>
    </w:tblStylePr>
    <w:tblStylePr w:type="lastRow">
      <w:rPr>
        <w:sz w:val="22"/>
      </w:rPr>
      <w:tcPr>
        <w:tcBorders>
          <w:top w:val="single" w:color="000000" w:themeColor="accent3" w:sz="12" w:space="0"/>
        </w:tcBorders>
      </w:tcPr>
    </w:tblStylePr>
  </w:style>
  <w:style w:type="table" w:styleId="944">
    <w:name w:val="Bordered - Accent 4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sz w:val="22"/>
      </w:rPr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sz w:val="22"/>
      </w:rPr>
    </w:tblStylePr>
    <w:tblStylePr w:type="firstRow">
      <w:rPr>
        <w:sz w:val="22"/>
      </w:rPr>
      <w:tcPr>
        <w:tcBorders>
          <w:bottom w:val="single" w:color="000000" w:themeColor="accent4" w:sz="12" w:space="0"/>
        </w:tcBorders>
      </w:tcPr>
    </w:tblStylePr>
    <w:tblStylePr w:type="lastCol">
      <w:rPr>
        <w:sz w:val="22"/>
      </w:rPr>
      <w:tcPr>
        <w:tcBorders>
          <w:left w:val="single" w:color="000000" w:themeColor="accent4" w:sz="12" w:space="0"/>
        </w:tcBorders>
      </w:tcPr>
    </w:tblStylePr>
    <w:tblStylePr w:type="lastRow">
      <w:rPr>
        <w:sz w:val="22"/>
      </w:rPr>
      <w:tcPr>
        <w:tcBorders>
          <w:top w:val="single" w:color="000000" w:themeColor="accent4" w:sz="12" w:space="0"/>
        </w:tcBorders>
      </w:tcPr>
    </w:tblStylePr>
  </w:style>
  <w:style w:type="table" w:styleId="945">
    <w:name w:val="Bordered - Accent 5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sz w:val="22"/>
      </w:rPr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sz w:val="22"/>
      </w:rPr>
    </w:tblStylePr>
    <w:tblStylePr w:type="firstRow">
      <w:rPr>
        <w:sz w:val="22"/>
      </w:rPr>
      <w:tcPr>
        <w:tcBorders>
          <w:bottom w:val="single" w:color="000000" w:themeColor="accent5" w:sz="12" w:space="0"/>
        </w:tcBorders>
      </w:tcPr>
    </w:tblStylePr>
    <w:tblStylePr w:type="lastCol">
      <w:rPr>
        <w:sz w:val="22"/>
      </w:rPr>
      <w:tcPr>
        <w:tcBorders>
          <w:left w:val="single" w:color="000000" w:themeColor="accent5" w:sz="12" w:space="0"/>
        </w:tcBorders>
      </w:tcPr>
    </w:tblStylePr>
    <w:tblStylePr w:type="lastRow">
      <w:rPr>
        <w:sz w:val="22"/>
      </w:rPr>
      <w:tcPr>
        <w:tcBorders>
          <w:top w:val="single" w:color="000000" w:themeColor="accent5" w:sz="12" w:space="0"/>
        </w:tcBorders>
      </w:tcPr>
    </w:tblStylePr>
  </w:style>
  <w:style w:type="table" w:styleId="946">
    <w:name w:val="Bordered - Accent 6"/>
    <w:basedOn w:val="94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sz w:val="22"/>
      </w:rPr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sz w:val="22"/>
      </w:rPr>
    </w:tblStylePr>
    <w:tblStylePr w:type="firstRow">
      <w:rPr>
        <w:sz w:val="22"/>
      </w:rPr>
      <w:tcPr>
        <w:tcBorders>
          <w:bottom w:val="single" w:color="000000" w:themeColor="accent6" w:sz="12" w:space="0"/>
        </w:tcBorders>
      </w:tcPr>
    </w:tblStylePr>
    <w:tblStylePr w:type="lastCol">
      <w:rPr>
        <w:sz w:val="22"/>
      </w:rPr>
      <w:tcPr>
        <w:tcBorders>
          <w:left w:val="single" w:color="000000" w:themeColor="accent6" w:sz="12" w:space="0"/>
        </w:tcBorders>
      </w:tcPr>
    </w:tblStylePr>
    <w:tblStylePr w:type="lastRow">
      <w:rPr>
        <w:sz w:val="22"/>
      </w:rPr>
      <w:tcPr>
        <w:tcBorders>
          <w:top w:val="single" w:color="000000" w:themeColor="accent6" w:sz="12" w:space="0"/>
        </w:tcBorders>
      </w:tcPr>
    </w:tblStylePr>
  </w:style>
  <w:style w:type="table" w:styleId="947" w:default="1">
    <w:name w:val="Normal Table"/>
    <w:uiPriority w:val="99"/>
    <w:semiHidden/>
    <w:unhideWhenUsed/>
    <w:tblPr>
      <w:tblCellMar>
        <w:left w:w="108" w:type="dxa"/>
        <w:top w:w="0" w:type="dxa"/>
        <w:right w:w="108" w:type="dxa"/>
        <w:bottom w:w="0" w:type="dxa"/>
      </w:tblCellMar>
    </w:tblPr>
  </w:style>
  <w:style w:type="table" w:styleId="948">
    <w:name w:val="Table Grid"/>
    <w:basedOn w:val="947"/>
    <w:uiPriority w:val="39"/>
    <w:pPr>
      <w:jc w:val="both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glossaryDocument" Target="glossary/document.xml" /><Relationship Id="rId7" Type="http://schemas.openxmlformats.org/officeDocument/2006/relationships/numbering" Target="numbering.xml" /><Relationship Id="rId8" Type="http://schemas.openxmlformats.org/officeDocument/2006/relationships/footnotes" Target="footnotes.xml" /><Relationship Id="rId9" Type="http://schemas.openxmlformats.org/officeDocument/2006/relationships/endnotes" Target="endnotes.xml" /><Relationship Id="rId10" Type="http://schemas.openxmlformats.org/officeDocument/2006/relationships/header" Target="header1.xml" /><Relationship Id="rId11" Type="http://schemas.openxmlformats.org/officeDocument/2006/relationships/header" Target="header2.xml" /><Relationship Id="rId12" Type="http://schemas.openxmlformats.org/officeDocument/2006/relationships/header" Target="header3.xml" /><Relationship Id="rId13" Type="http://schemas.openxmlformats.org/officeDocument/2006/relationships/footer" Target="footer1.xml" /><Relationship Id="rId14" Type="http://schemas.openxmlformats.org/officeDocument/2006/relationships/footer" Target="footer2.xml" /><Relationship Id="rId15" Type="http://schemas.openxmlformats.org/officeDocument/2006/relationships/footer" Target="footer3.xml" /><Relationship Id="rId16" Type="http://schemas.openxmlformats.org/officeDocument/2006/relationships/image" Target="media/image1.png"/><Relationship Id="rId17" Type="http://schemas.openxmlformats.org/officeDocument/2006/relationships/hyperlink" Target="mailto:deppred@admgor.nnov.ru" TargetMode="External"/><Relationship Id="rId18" Type="http://schemas.openxmlformats.org/officeDocument/2006/relationships/hyperlink" Target="consultantplus://offline/ref=CEC793D2F5D8B79AB130282280002C8760FB7F0F4783B8B93A8AC485505A9FB37330F4FE88301218AB2FF" TargetMode="External"/><Relationship Id="rId19" Type="http://schemas.openxmlformats.org/officeDocument/2006/relationships/hyperlink" Target="consultantplus://offline/ref=CEC793D2F5D8B79AB130282280002C8760FB7F0F4783B8B93A8AC485505A9FB37330F4FE88301218AB2DF" TargetMode="External"/><Relationship Id="rId20" Type="http://schemas.openxmlformats.org/officeDocument/2006/relationships/hyperlink" Target="consultantplus://offline/ref=CEC793D2F5D8B79AB130282280002C8760FB7F0F4783B8B93A8AC485505A9FB37330F4FE88301218AB2BF" TargetMode="External"/><Relationship Id="rId21" Type="http://schemas.openxmlformats.org/officeDocument/2006/relationships/hyperlink" Target="consultantplus://offline/ref=CEC793D2F5D8B79AB130282280002C8760FB7F0F4783B8B93A8AC485505A9FB37330F4FE88301218AB29F" TargetMode="External"/><Relationship Id="rId22" Type="http://schemas.openxmlformats.org/officeDocument/2006/relationships/hyperlink" Target="consultantplus://offline/ref=CEC793D2F5D8B79AB130282280002C8760FB7F0F4783B8B93A8AC485505A9FB37330F4FE88301218AB27F" TargetMode="External"/><Relationship Id="rId23" Type="http://schemas.openxmlformats.org/officeDocument/2006/relationships/hyperlink" Target="consultantplus://offline/ref=CEC793D2F5D8B79AB130282280002C8760FB7F0F4783B8B93A8AC485505A9FB37330F4FE8830121BAB2EF" TargetMode="External"/><Relationship Id="rId24" Type="http://schemas.openxmlformats.org/officeDocument/2006/relationships/hyperlink" Target="consultantplus://offline/ref=CEC793D2F5D8B79AB130282280002C8760FB7F0F4783B8B93A8AC485505A9FB37330F4FE8830121BAB2BF" TargetMode="External"/><Relationship Id="rId25" Type="http://schemas.openxmlformats.org/officeDocument/2006/relationships/hyperlink" Target="consultantplus://offline/ref=CEC793D2F5D8B79AB130282280002C8760FB7F0F4783B8B93A8AC485505A9FB37330F4FE8830121BAB26F" TargetMode="External"/><Relationship Id="rId26" Type="http://schemas.openxmlformats.org/officeDocument/2006/relationships/hyperlink" Target="consultantplus://offline/ref=CEC793D2F5D8B79AB130282280002C8760FB7F0F4783B8B93A8AC485505A9FB37330F4FE8830121AAB2EF" TargetMode="External"/><Relationship Id="rId27" Type="http://schemas.openxmlformats.org/officeDocument/2006/relationships/hyperlink" Target="consultantplus://offline/ref=CEC793D2F5D8B79AB130282280002C8760FB7F0F4783B8B93A8AC485505A9FB37330F4FE8830121AAB2BF" TargetMode="External"/><Relationship Id="rId28" Type="http://schemas.openxmlformats.org/officeDocument/2006/relationships/hyperlink" Target="consultantplus://offline/ref=CEC793D2F5D8B79AB130282280002C8760FB7F0F4783B8B93A8AC485505A9FB37330F4FE8830121AAB28F" TargetMode="External"/><Relationship Id="rId29" Type="http://schemas.openxmlformats.org/officeDocument/2006/relationships/hyperlink" Target="consultantplus://offline/ref=CEC793D2F5D8B79AB130282280002C8760FB7F0F4783B8B93A8AC485505A9FB37330F4FE88301218AB2FF" TargetMode="External"/><Relationship Id="rId30" Type="http://schemas.openxmlformats.org/officeDocument/2006/relationships/hyperlink" Target="consultantplus://offline/ref=CEC793D2F5D8B79AB130282280002C8760FB7F0F4783B8B93A8AC485505A9FB37330F4FE88301218AB2DF" TargetMode="External"/><Relationship Id="rId31" Type="http://schemas.openxmlformats.org/officeDocument/2006/relationships/hyperlink" Target="consultantplus://offline/ref=CEC793D2F5D8B79AB130282280002C8760FB7F0F4783B8B93A8AC485505A9FB37330F4FE88301218AB2BF" TargetMode="External"/><Relationship Id="rId32" Type="http://schemas.openxmlformats.org/officeDocument/2006/relationships/hyperlink" Target="consultantplus://offline/ref=CEC793D2F5D8B79AB130282280002C8760FB7F0F4783B8B93A8AC485505A9FB37330F4FE88301218AB29F" TargetMode="External"/><Relationship Id="rId33" Type="http://schemas.openxmlformats.org/officeDocument/2006/relationships/hyperlink" Target="consultantplus://offline/ref=CEC793D2F5D8B79AB130282280002C8760FB7F0F4783B8B93A8AC485505A9FB37330F4FE88301218AB27F" TargetMode="External"/><Relationship Id="rId34" Type="http://schemas.openxmlformats.org/officeDocument/2006/relationships/hyperlink" Target="consultantplus://offline/ref=CEC793D2F5D8B79AB130282280002C8760FB7F0F4783B8B93A8AC485505A9FB37330F4FE8830121BAB2EF" TargetMode="External"/><Relationship Id="rId35" Type="http://schemas.openxmlformats.org/officeDocument/2006/relationships/hyperlink" Target="consultantplus://offline/ref=CEC793D2F5D8B79AB130282280002C8760FB7F0F4783B8B93A8AC485505A9FB37330F4FE8830121BAB2BF" TargetMode="External"/><Relationship Id="rId36" Type="http://schemas.openxmlformats.org/officeDocument/2006/relationships/hyperlink" Target="consultantplus://offline/ref=CEC793D2F5D8B79AB130282280002C8760FB7F0F4783B8B93A8AC485505A9FB37330F4FE8830121BAB26F" TargetMode="External"/><Relationship Id="rId37" Type="http://schemas.openxmlformats.org/officeDocument/2006/relationships/hyperlink" Target="consultantplus://offline/ref=CEC793D2F5D8B79AB130282280002C8760FB7F0F4783B8B93A8AC485505A9FB37330F4FE8830121AAB2EF" TargetMode="External"/><Relationship Id="rId38" Type="http://schemas.openxmlformats.org/officeDocument/2006/relationships/hyperlink" Target="consultantplus://offline/ref=CEC793D2F5D8B79AB130282280002C8760FB7F0F4783B8B93A8AC485505A9FB37330F4FE8830121AAB2BF" TargetMode="External"/><Relationship Id="rId39" Type="http://schemas.openxmlformats.org/officeDocument/2006/relationships/hyperlink" Target="consultantplus://offline/ref=CEC793D2F5D8B79AB130282280002C8760FB7F0F4783B8B93A8AC485505A9FB37330F4FE8830121AAB28F" TargetMode="External"/><Relationship Id="rId40" Type="http://schemas.openxmlformats.org/officeDocument/2006/relationships/hyperlink" Target="consultantplus://offline/ref=CEC793D2F5D8B79AB130282280002C8760FB7F0F4783B8B93A8AC485505A9FB37330F4FE88301218AB2FF" TargetMode="External"/><Relationship Id="rId41" Type="http://schemas.openxmlformats.org/officeDocument/2006/relationships/hyperlink" Target="consultantplus://offline/ref=CEC793D2F5D8B79AB130282280002C8760FB7F0F4783B8B93A8AC485505A9FB37330F4FE88301218AB2DF" TargetMode="External"/><Relationship Id="rId42" Type="http://schemas.openxmlformats.org/officeDocument/2006/relationships/hyperlink" Target="consultantplus://offline/ref=CEC793D2F5D8B79AB130282280002C8760FB7F0F4783B8B93A8AC485505A9FB37330F4FE88301218AB2BF" TargetMode="External"/><Relationship Id="rId43" Type="http://schemas.openxmlformats.org/officeDocument/2006/relationships/hyperlink" Target="consultantplus://offline/ref=CEC793D2F5D8B79AB130282280002C8760FB7F0F4783B8B93A8AC485505A9FB37330F4FE88301218AB29F" TargetMode="External"/><Relationship Id="rId44" Type="http://schemas.openxmlformats.org/officeDocument/2006/relationships/hyperlink" Target="consultantplus://offline/ref=CEC793D2F5D8B79AB130282280002C8760FB7F0F4783B8B93A8AC485505A9FB37330F4FE88301218AB27F" TargetMode="External"/><Relationship Id="rId45" Type="http://schemas.openxmlformats.org/officeDocument/2006/relationships/hyperlink" Target="consultantplus://offline/ref=CEC793D2F5D8B79AB130282280002C8760FB7F0F4783B8B93A8AC485505A9FB37330F4FE8830121BAB2EF" TargetMode="External"/><Relationship Id="rId46" Type="http://schemas.openxmlformats.org/officeDocument/2006/relationships/hyperlink" Target="consultantplus://offline/ref=CEC793D2F5D8B79AB130282280002C8760FB7F0F4783B8B93A8AC485505A9FB37330F4FE8830121BAB2BF" TargetMode="External"/><Relationship Id="rId47" Type="http://schemas.openxmlformats.org/officeDocument/2006/relationships/hyperlink" Target="consultantplus://offline/ref=CEC793D2F5D8B79AB130282280002C8760FB7F0F4783B8B93A8AC485505A9FB37330F4FE8830121BAB26F" TargetMode="External"/><Relationship Id="rId48" Type="http://schemas.openxmlformats.org/officeDocument/2006/relationships/hyperlink" Target="consultantplus://offline/ref=CEC793D2F5D8B79AB130282280002C8760FB7F0F4783B8B93A8AC485505A9FB37330F4FE8830121AAB2EF" TargetMode="External"/><Relationship Id="rId49" Type="http://schemas.openxmlformats.org/officeDocument/2006/relationships/hyperlink" Target="consultantplus://offline/ref=CEC793D2F5D8B79AB130282280002C8760FB7F0F4783B8B93A8AC485505A9FB37330F4FE8830121AAB2BF" TargetMode="External"/><Relationship Id="rId50" Type="http://schemas.openxmlformats.org/officeDocument/2006/relationships/hyperlink" Target="consultantplus://offline/ref=CEC793D2F5D8B79AB130282280002C8760FB7F0F4783B8B93A8AC485505A9FB37330F4FE8830121AAB28F" TargetMode="External"/><Relationship Id="rId51" Type="http://schemas.openxmlformats.org/officeDocument/2006/relationships/image" Target="media/image2.png"/><Relationship Id="rId52" Type="http://schemas.openxmlformats.org/officeDocument/2006/relationships/image" Target="media/image3.png"/><Relationship Id="rId53" Type="http://schemas.openxmlformats.org/officeDocument/2006/relationships/image" Target="media/image4.png"/><Relationship Id="rId54" Type="http://schemas.openxmlformats.org/officeDocument/2006/relationships/image" Target="media/image5.jpg"/><Relationship Id="rId55" Type="http://schemas.openxmlformats.org/officeDocument/2006/relationships/image" Target="media/image6.jpg"/><Relationship Id="rId56" Type="http://schemas.openxmlformats.org/officeDocument/2006/relationships/image" Target="media/image7.jpg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er3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_rels/header3.xml.rels><?xml version="1.0" encoding="UTF-8" standalone="yes"?><Relationships xmlns="http://schemas.openxmlformats.org/package/2006/relationships"></Relationships>
</file>

<file path=word/glossary/_rels/comments.xml.rels><?xml version="1.0" encoding="UTF-8" standalone="yes"?><Relationships xmlns="http://schemas.openxmlformats.org/package/2006/relationships"></Relationships>
</file>

<file path=word/glossary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footnotes" Target="footnotes.xml" /><Relationship Id="rId6" Type="http://schemas.openxmlformats.org/officeDocument/2006/relationships/endnotes" Target="endnotes.xml" /></Relationships>
</file>

<file path=word/glossary/_rels/endnotes.xml.rels><?xml version="1.0" encoding="UTF-8" standalone="yes"?><Relationships xmlns="http://schemas.openxmlformats.org/package/2006/relationships"></Relationships>
</file>

<file path=word/glossary/_rels/footnotes.xml.rels><?xml version="1.0" encoding="UTF-8" standalone="yes"?><Relationships xmlns="http://schemas.openxmlformats.org/package/2006/relationships"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docParts>
    <w:docPart>
      <w:docPartPr>
        <w:name w:val="8305BE89C6854C1EBF316E4C4DE15E1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E3605C8-DE2B-4FBD-87BB-E06A6EEA85B0}"/>
      </w:docPartPr>
      <w:docPartBody>
        <w:p>
          <w:pPr>
            <w:pStyle w:val="1623"/>
          </w:pPr>
          <w:r>
            <w:rPr>
              <w:rStyle w:val="1602"/>
              <w:sz w:val="28"/>
              <w:szCs w:val="28"/>
              <w:lang w:val="en-US"/>
            </w:rPr>
            <w:t xml:space="preserve">_____</w:t>
          </w:r>
          <w:r/>
        </w:p>
      </w:docPartBody>
    </w:docPart>
    <w:docPart>
      <w:docPartPr>
        <w:name w:val="AC56FBE1A88043EEA97C8103FF89DAD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BE87F6E-D227-4A6A-A953-A4FCCC56C402}"/>
      </w:docPartPr>
      <w:docPartBody>
        <w:p>
          <w:pPr>
            <w:pStyle w:val="1626"/>
          </w:pPr>
          <w:r>
            <w:rPr>
              <w:rStyle w:val="1602"/>
              <w:sz w:val="28"/>
              <w:szCs w:val="28"/>
            </w:rPr>
            <w:t xml:space="preserve">                                    </w:t>
          </w:r>
          <w:r/>
        </w:p>
      </w:docPartBody>
    </w:docPart>
  </w:docParts>
</w:glossaryDocument>
</file>

<file path=word/glossary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glossary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EastAsia" w:cstheme="minorBidi"/>
        <w:sz w:val="22"/>
        <w:szCs w:val="22"/>
        <w:lang w:val="ru-RU" w:eastAsia="ru-RU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417">
    <w:name w:val="Heading 1"/>
    <w:basedOn w:val="1595"/>
    <w:next w:val="1595"/>
    <w:link w:val="1418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18">
    <w:name w:val="Heading 1 Char"/>
    <w:basedOn w:val="1596"/>
    <w:link w:val="1417"/>
    <w:uiPriority w:val="9"/>
    <w:rPr>
      <w:rFonts w:ascii="Arial" w:hAnsi="Arial" w:eastAsia="Arial" w:cs="Arial"/>
      <w:sz w:val="40"/>
      <w:szCs w:val="40"/>
    </w:rPr>
  </w:style>
  <w:style w:type="paragraph" w:styleId="1419">
    <w:name w:val="Heading 2"/>
    <w:basedOn w:val="1595"/>
    <w:next w:val="1595"/>
    <w:link w:val="1420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420">
    <w:name w:val="Heading 2 Char"/>
    <w:basedOn w:val="1596"/>
    <w:link w:val="1419"/>
    <w:uiPriority w:val="9"/>
    <w:rPr>
      <w:rFonts w:ascii="Arial" w:hAnsi="Arial" w:eastAsia="Arial" w:cs="Arial"/>
      <w:sz w:val="34"/>
    </w:rPr>
  </w:style>
  <w:style w:type="paragraph" w:styleId="1421">
    <w:name w:val="Heading 3"/>
    <w:basedOn w:val="1595"/>
    <w:next w:val="1595"/>
    <w:link w:val="1422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422">
    <w:name w:val="Heading 3 Char"/>
    <w:basedOn w:val="1596"/>
    <w:link w:val="1421"/>
    <w:uiPriority w:val="9"/>
    <w:rPr>
      <w:rFonts w:ascii="Arial" w:hAnsi="Arial" w:eastAsia="Arial" w:cs="Arial"/>
      <w:sz w:val="30"/>
      <w:szCs w:val="30"/>
    </w:rPr>
  </w:style>
  <w:style w:type="paragraph" w:styleId="1423">
    <w:name w:val="Heading 4"/>
    <w:basedOn w:val="1595"/>
    <w:next w:val="1595"/>
    <w:link w:val="1424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1424">
    <w:name w:val="Heading 4 Char"/>
    <w:basedOn w:val="1596"/>
    <w:link w:val="1423"/>
    <w:uiPriority w:val="9"/>
    <w:rPr>
      <w:rFonts w:ascii="Arial" w:hAnsi="Arial" w:eastAsia="Arial" w:cs="Arial"/>
      <w:b/>
      <w:bCs/>
      <w:sz w:val="26"/>
      <w:szCs w:val="26"/>
    </w:rPr>
  </w:style>
  <w:style w:type="paragraph" w:styleId="1425">
    <w:name w:val="Heading 5"/>
    <w:basedOn w:val="1595"/>
    <w:next w:val="1595"/>
    <w:link w:val="1426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1426">
    <w:name w:val="Heading 5 Char"/>
    <w:basedOn w:val="1596"/>
    <w:link w:val="1425"/>
    <w:uiPriority w:val="9"/>
    <w:rPr>
      <w:rFonts w:ascii="Arial" w:hAnsi="Arial" w:eastAsia="Arial" w:cs="Arial"/>
      <w:b/>
      <w:bCs/>
      <w:sz w:val="24"/>
      <w:szCs w:val="24"/>
    </w:rPr>
  </w:style>
  <w:style w:type="paragraph" w:styleId="1427">
    <w:name w:val="Heading 6"/>
    <w:basedOn w:val="1595"/>
    <w:next w:val="1595"/>
    <w:link w:val="1428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1428">
    <w:name w:val="Heading 6 Char"/>
    <w:basedOn w:val="1596"/>
    <w:link w:val="1427"/>
    <w:uiPriority w:val="9"/>
    <w:rPr>
      <w:rFonts w:ascii="Arial" w:hAnsi="Arial" w:eastAsia="Arial" w:cs="Arial"/>
      <w:b/>
      <w:bCs/>
      <w:sz w:val="22"/>
      <w:szCs w:val="22"/>
    </w:rPr>
  </w:style>
  <w:style w:type="paragraph" w:styleId="1429">
    <w:name w:val="Heading 7"/>
    <w:basedOn w:val="1595"/>
    <w:next w:val="1595"/>
    <w:link w:val="143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1430">
    <w:name w:val="Heading 7 Char"/>
    <w:basedOn w:val="1596"/>
    <w:link w:val="142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1431">
    <w:name w:val="Heading 8"/>
    <w:basedOn w:val="1595"/>
    <w:next w:val="1595"/>
    <w:link w:val="1432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1432">
    <w:name w:val="Heading 8 Char"/>
    <w:basedOn w:val="1596"/>
    <w:link w:val="1431"/>
    <w:uiPriority w:val="9"/>
    <w:rPr>
      <w:rFonts w:ascii="Arial" w:hAnsi="Arial" w:eastAsia="Arial" w:cs="Arial"/>
      <w:i/>
      <w:iCs/>
      <w:sz w:val="22"/>
      <w:szCs w:val="22"/>
    </w:rPr>
  </w:style>
  <w:style w:type="paragraph" w:styleId="1433">
    <w:name w:val="Heading 9"/>
    <w:basedOn w:val="1595"/>
    <w:next w:val="1595"/>
    <w:link w:val="143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1434">
    <w:name w:val="Heading 9 Char"/>
    <w:basedOn w:val="1596"/>
    <w:link w:val="1433"/>
    <w:uiPriority w:val="9"/>
    <w:rPr>
      <w:rFonts w:ascii="Arial" w:hAnsi="Arial" w:eastAsia="Arial" w:cs="Arial"/>
      <w:i/>
      <w:iCs/>
      <w:sz w:val="21"/>
      <w:szCs w:val="21"/>
    </w:rPr>
  </w:style>
  <w:style w:type="paragraph" w:styleId="1435">
    <w:name w:val="List Paragraph"/>
    <w:basedOn w:val="1595"/>
    <w:uiPriority w:val="34"/>
    <w:qFormat/>
    <w:pPr>
      <w:contextualSpacing/>
      <w:ind w:left="720"/>
    </w:pPr>
  </w:style>
  <w:style w:type="paragraph" w:styleId="1436">
    <w:name w:val="No Spacing"/>
    <w:uiPriority w:val="1"/>
    <w:qFormat/>
    <w:pPr>
      <w:spacing w:before="0" w:after="0" w:line="240" w:lineRule="auto"/>
    </w:pPr>
  </w:style>
  <w:style w:type="paragraph" w:styleId="1437">
    <w:name w:val="Title"/>
    <w:basedOn w:val="1595"/>
    <w:next w:val="1595"/>
    <w:link w:val="1438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1438">
    <w:name w:val="Title Char"/>
    <w:basedOn w:val="1596"/>
    <w:link w:val="1437"/>
    <w:uiPriority w:val="10"/>
    <w:rPr>
      <w:sz w:val="48"/>
      <w:szCs w:val="48"/>
    </w:rPr>
  </w:style>
  <w:style w:type="paragraph" w:styleId="1439">
    <w:name w:val="Subtitle"/>
    <w:basedOn w:val="1595"/>
    <w:next w:val="1595"/>
    <w:link w:val="1440"/>
    <w:uiPriority w:val="11"/>
    <w:qFormat/>
    <w:pPr>
      <w:spacing w:before="200" w:after="200"/>
    </w:pPr>
    <w:rPr>
      <w:sz w:val="24"/>
      <w:szCs w:val="24"/>
    </w:rPr>
  </w:style>
  <w:style w:type="character" w:styleId="1440">
    <w:name w:val="Subtitle Char"/>
    <w:basedOn w:val="1596"/>
    <w:link w:val="1439"/>
    <w:uiPriority w:val="11"/>
    <w:rPr>
      <w:sz w:val="24"/>
      <w:szCs w:val="24"/>
    </w:rPr>
  </w:style>
  <w:style w:type="paragraph" w:styleId="1441">
    <w:name w:val="Quote"/>
    <w:basedOn w:val="1595"/>
    <w:next w:val="1595"/>
    <w:link w:val="1442"/>
    <w:uiPriority w:val="29"/>
    <w:qFormat/>
    <w:pPr>
      <w:ind w:left="720" w:right="720"/>
    </w:pPr>
    <w:rPr>
      <w:i/>
    </w:rPr>
  </w:style>
  <w:style w:type="character" w:styleId="1442">
    <w:name w:val="Quote Char"/>
    <w:link w:val="1441"/>
    <w:uiPriority w:val="29"/>
    <w:rPr>
      <w:i/>
    </w:rPr>
  </w:style>
  <w:style w:type="paragraph" w:styleId="1443">
    <w:name w:val="Intense Quote"/>
    <w:basedOn w:val="1595"/>
    <w:next w:val="1595"/>
    <w:link w:val="1444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1444">
    <w:name w:val="Intense Quote Char"/>
    <w:link w:val="1443"/>
    <w:uiPriority w:val="30"/>
    <w:rPr>
      <w:i/>
    </w:rPr>
  </w:style>
  <w:style w:type="paragraph" w:styleId="1445">
    <w:name w:val="Header"/>
    <w:basedOn w:val="1595"/>
    <w:link w:val="144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1446">
    <w:name w:val="Header Char"/>
    <w:basedOn w:val="1596"/>
    <w:link w:val="1445"/>
    <w:uiPriority w:val="99"/>
  </w:style>
  <w:style w:type="paragraph" w:styleId="1447">
    <w:name w:val="Footer"/>
    <w:basedOn w:val="1595"/>
    <w:link w:val="144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1448">
    <w:name w:val="Footer Char"/>
    <w:basedOn w:val="1596"/>
    <w:link w:val="1447"/>
    <w:uiPriority w:val="99"/>
  </w:style>
  <w:style w:type="paragraph" w:styleId="1449">
    <w:name w:val="Caption"/>
    <w:basedOn w:val="1595"/>
    <w:next w:val="1595"/>
    <w:link w:val="145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1450">
    <w:name w:val="Caption Char"/>
    <w:basedOn w:val="1596"/>
    <w:link w:val="1449"/>
    <w:uiPriority w:val="35"/>
    <w:rPr>
      <w:b/>
      <w:bCs/>
      <w:color w:val="4f81bd" w:themeColor="accent1"/>
      <w:sz w:val="18"/>
      <w:szCs w:val="18"/>
    </w:rPr>
  </w:style>
  <w:style w:type="table" w:styleId="1451">
    <w:name w:val="Table Grid"/>
    <w:basedOn w:val="1597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1452">
    <w:name w:val="Table Grid Light"/>
    <w:basedOn w:val="1597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1453">
    <w:name w:val="Plain Table 1"/>
    <w:basedOn w:val="1597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1454">
    <w:name w:val="Plain Table 2"/>
    <w:basedOn w:val="1597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1455">
    <w:name w:val="Plain Table 3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1456">
    <w:name w:val="Plain Table 4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57">
    <w:name w:val="Plain Table 5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1458">
    <w:name w:val="Grid Table 1 Light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59">
    <w:name w:val="Grid Table 1 Light - Accent 1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60">
    <w:name w:val="Grid Table 1 Light - Accent 2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61">
    <w:name w:val="Grid Table 1 Light - Accent 3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62">
    <w:name w:val="Grid Table 1 Light - Accent 4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63">
    <w:name w:val="Grid Table 1 Light - Accent 5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64">
    <w:name w:val="Grid Table 1 Light - Accent 6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465">
    <w:name w:val="Grid Table 2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66">
    <w:name w:val="Grid Table 2 - Accent 1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67">
    <w:name w:val="Grid Table 2 - Accent 2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68">
    <w:name w:val="Grid Table 2 - Accent 3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69">
    <w:name w:val="Grid Table 2 - Accent 4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70">
    <w:name w:val="Grid Table 2 - Accent 5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71">
    <w:name w:val="Grid Table 2 - Accent 6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72">
    <w:name w:val="Grid Table 3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73">
    <w:name w:val="Grid Table 3 - Accent 1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74">
    <w:name w:val="Grid Table 3 - Accent 2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75">
    <w:name w:val="Grid Table 3 - Accent 3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76">
    <w:name w:val="Grid Table 3 - Accent 4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77">
    <w:name w:val="Grid Table 3 - Accent 5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78">
    <w:name w:val="Grid Table 3 - Accent 6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479">
    <w:name w:val="Grid Table 4"/>
    <w:basedOn w:val="159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1480">
    <w:name w:val="Grid Table 4 - Accent 1"/>
    <w:basedOn w:val="159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1481">
    <w:name w:val="Grid Table 4 - Accent 2"/>
    <w:basedOn w:val="159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1482">
    <w:name w:val="Grid Table 4 - Accent 3"/>
    <w:basedOn w:val="159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1483">
    <w:name w:val="Grid Table 4 - Accent 4"/>
    <w:basedOn w:val="159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1484">
    <w:name w:val="Grid Table 4 - Accent 5"/>
    <w:basedOn w:val="159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1485">
    <w:name w:val="Grid Table 4 - Accent 6"/>
    <w:basedOn w:val="159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1486">
    <w:name w:val="Grid Table 5 Dark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1487">
    <w:name w:val="Grid Table 5 Dark- Accent 1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1488">
    <w:name w:val="Grid Table 5 Dark - Accent 2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1489">
    <w:name w:val="Grid Table 5 Dark - Accent 3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1490">
    <w:name w:val="Grid Table 5 Dark- Accent 4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1491">
    <w:name w:val="Grid Table 5 Dark - Accent 5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1492">
    <w:name w:val="Grid Table 5 Dark - Accent 6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1493">
    <w:name w:val="Grid Table 6 Colorful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1494">
    <w:name w:val="Grid Table 6 Colorful - Accent 1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1495">
    <w:name w:val="Grid Table 6 Colorful - Accent 2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1496">
    <w:name w:val="Grid Table 6 Colorful - Accent 3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1497">
    <w:name w:val="Grid Table 6 Colorful - Accent 4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1498">
    <w:name w:val="Grid Table 6 Colorful - Accent 5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1499">
    <w:name w:val="Grid Table 6 Colorful - Accent 6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1500">
    <w:name w:val="Grid Table 7 Colorful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01">
    <w:name w:val="Grid Table 7 Colorful - Accent 1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02">
    <w:name w:val="Grid Table 7 Colorful - Accent 2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03">
    <w:name w:val="Grid Table 7 Colorful - Accent 3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04">
    <w:name w:val="Grid Table 7 Colorful - Accent 4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05">
    <w:name w:val="Grid Table 7 Colorful - Accent 5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06">
    <w:name w:val="Grid Table 7 Colorful - Accent 6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07">
    <w:name w:val="List Table 1 Light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08">
    <w:name w:val="List Table 1 Light - Accent 1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09">
    <w:name w:val="List Table 1 Light - Accent 2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10">
    <w:name w:val="List Table 1 Light - Accent 3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11">
    <w:name w:val="List Table 1 Light - Accent 4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12">
    <w:name w:val="List Table 1 Light - Accent 5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13">
    <w:name w:val="List Table 1 Light - Accent 6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14">
    <w:name w:val="List Table 2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515">
    <w:name w:val="List Table 2 - Accent 1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516">
    <w:name w:val="List Table 2 - Accent 2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517">
    <w:name w:val="List Table 2 - Accent 3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518">
    <w:name w:val="List Table 2 - Accent 4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519">
    <w:name w:val="List Table 2 - Accent 5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520">
    <w:name w:val="List Table 2 - Accent 6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521">
    <w:name w:val="List Table 3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22">
    <w:name w:val="List Table 3 - Accent 1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23">
    <w:name w:val="List Table 3 - Accent 2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24">
    <w:name w:val="List Table 3 - Accent 3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25">
    <w:name w:val="List Table 3 - Accent 4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26">
    <w:name w:val="List Table 3 - Accent 5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27">
    <w:name w:val="List Table 3 - Accent 6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28">
    <w:name w:val="List Table 4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29">
    <w:name w:val="List Table 4 - Accent 1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30">
    <w:name w:val="List Table 4 - Accent 2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31">
    <w:name w:val="List Table 4 - Accent 3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32">
    <w:name w:val="List Table 4 - Accent 4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33">
    <w:name w:val="List Table 4 - Accent 5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34">
    <w:name w:val="List Table 4 - Accent 6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35">
    <w:name w:val="List Table 5 Dark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536">
    <w:name w:val="List Table 5 Dark - Accent 1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537">
    <w:name w:val="List Table 5 Dark - Accent 2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538">
    <w:name w:val="List Table 5 Dark - Accent 3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539">
    <w:name w:val="List Table 5 Dark - Accent 4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540">
    <w:name w:val="List Table 5 Dark - Accent 5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541">
    <w:name w:val="List Table 5 Dark - Accent 6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542">
    <w:name w:val="List Table 6 Colorful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543">
    <w:name w:val="List Table 6 Colorful - Accent 1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544">
    <w:name w:val="List Table 6 Colorful - Accent 2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545">
    <w:name w:val="List Table 6 Colorful - Accent 3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546">
    <w:name w:val="List Table 6 Colorful - Accent 4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547">
    <w:name w:val="List Table 6 Colorful - Accent 5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548">
    <w:name w:val="List Table 6 Colorful - Accent 6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549">
    <w:name w:val="List Table 7 Colorful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550">
    <w:name w:val="List Table 7 Colorful - Accent 1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551">
    <w:name w:val="List Table 7 Colorful - Accent 2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552">
    <w:name w:val="List Table 7 Colorful - Accent 3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53">
    <w:name w:val="List Table 7 Colorful - Accent 4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54">
    <w:name w:val="List Table 7 Colorful - Accent 5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55">
    <w:name w:val="List Table 7 Colorful - Accent 6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56">
    <w:name w:val="Lined - Accent"/>
    <w:basedOn w:val="159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57">
    <w:name w:val="Lined - Accent 1"/>
    <w:basedOn w:val="159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8">
    <w:name w:val="Lined - Accent 2"/>
    <w:basedOn w:val="159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59">
    <w:name w:val="Lined - Accent 3"/>
    <w:basedOn w:val="159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60">
    <w:name w:val="Lined - Accent 4"/>
    <w:basedOn w:val="159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61">
    <w:name w:val="Lined - Accent 5"/>
    <w:basedOn w:val="159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62">
    <w:name w:val="Lined - Accent 6"/>
    <w:basedOn w:val="159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563">
    <w:name w:val="Bordered &amp; Lined - Accent"/>
    <w:basedOn w:val="159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64">
    <w:name w:val="Bordered &amp; Lined - Accent 1"/>
    <w:basedOn w:val="159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65">
    <w:name w:val="Bordered &amp; Lined - Accent 2"/>
    <w:basedOn w:val="159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6">
    <w:name w:val="Bordered &amp; Lined - Accent 3"/>
    <w:basedOn w:val="159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67">
    <w:name w:val="Bordered &amp; Lined - Accent 4"/>
    <w:basedOn w:val="159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68">
    <w:name w:val="Bordered &amp; Lined - Accent 5"/>
    <w:basedOn w:val="159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69">
    <w:name w:val="Bordered &amp; Lined - Accent 6"/>
    <w:basedOn w:val="159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570">
    <w:name w:val="Bordered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571">
    <w:name w:val="Bordered - Accent 1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572">
    <w:name w:val="Bordered - Accent 2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573">
    <w:name w:val="Bordered - Accent 3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574">
    <w:name w:val="Bordered - Accent 4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575">
    <w:name w:val="Bordered - Accent 5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576">
    <w:name w:val="Bordered - Accent 6"/>
    <w:basedOn w:val="159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577">
    <w:name w:val="Hyperlink"/>
    <w:uiPriority w:val="99"/>
    <w:unhideWhenUsed/>
    <w:rPr>
      <w:color w:val="0000ff" w:themeColor="hyperlink"/>
      <w:u w:val="single"/>
    </w:rPr>
  </w:style>
  <w:style w:type="paragraph" w:styleId="1578">
    <w:name w:val="footnote text"/>
    <w:basedOn w:val="1595"/>
    <w:link w:val="1579"/>
    <w:uiPriority w:val="99"/>
    <w:semiHidden/>
    <w:unhideWhenUsed/>
    <w:pPr>
      <w:spacing w:after="40" w:line="240" w:lineRule="auto"/>
    </w:pPr>
    <w:rPr>
      <w:sz w:val="18"/>
    </w:rPr>
  </w:style>
  <w:style w:type="character" w:styleId="1579">
    <w:name w:val="Footnote Text Char"/>
    <w:link w:val="1578"/>
    <w:uiPriority w:val="99"/>
    <w:rPr>
      <w:sz w:val="18"/>
    </w:rPr>
  </w:style>
  <w:style w:type="character" w:styleId="1580">
    <w:name w:val="footnote reference"/>
    <w:basedOn w:val="1596"/>
    <w:uiPriority w:val="99"/>
    <w:unhideWhenUsed/>
    <w:rPr>
      <w:vertAlign w:val="superscript"/>
    </w:rPr>
  </w:style>
  <w:style w:type="paragraph" w:styleId="1581">
    <w:name w:val="endnote text"/>
    <w:basedOn w:val="1595"/>
    <w:link w:val="1582"/>
    <w:uiPriority w:val="99"/>
    <w:semiHidden/>
    <w:unhideWhenUsed/>
    <w:pPr>
      <w:spacing w:after="0" w:line="240" w:lineRule="auto"/>
    </w:pPr>
    <w:rPr>
      <w:sz w:val="20"/>
    </w:rPr>
  </w:style>
  <w:style w:type="character" w:styleId="1582">
    <w:name w:val="Endnote Text Char"/>
    <w:link w:val="1581"/>
    <w:uiPriority w:val="99"/>
    <w:rPr>
      <w:sz w:val="20"/>
    </w:rPr>
  </w:style>
  <w:style w:type="character" w:styleId="1583">
    <w:name w:val="endnote reference"/>
    <w:basedOn w:val="1596"/>
    <w:uiPriority w:val="99"/>
    <w:semiHidden/>
    <w:unhideWhenUsed/>
    <w:rPr>
      <w:vertAlign w:val="superscript"/>
    </w:rPr>
  </w:style>
  <w:style w:type="paragraph" w:styleId="1584">
    <w:name w:val="toc 1"/>
    <w:basedOn w:val="1595"/>
    <w:next w:val="1595"/>
    <w:uiPriority w:val="39"/>
    <w:unhideWhenUsed/>
    <w:pPr>
      <w:ind w:left="0" w:right="0" w:firstLine="0"/>
      <w:spacing w:after="57"/>
    </w:pPr>
  </w:style>
  <w:style w:type="paragraph" w:styleId="1585">
    <w:name w:val="toc 2"/>
    <w:basedOn w:val="1595"/>
    <w:next w:val="1595"/>
    <w:uiPriority w:val="39"/>
    <w:unhideWhenUsed/>
    <w:pPr>
      <w:ind w:left="283" w:right="0" w:firstLine="0"/>
      <w:spacing w:after="57"/>
    </w:pPr>
  </w:style>
  <w:style w:type="paragraph" w:styleId="1586">
    <w:name w:val="toc 3"/>
    <w:basedOn w:val="1595"/>
    <w:next w:val="1595"/>
    <w:uiPriority w:val="39"/>
    <w:unhideWhenUsed/>
    <w:pPr>
      <w:ind w:left="567" w:right="0" w:firstLine="0"/>
      <w:spacing w:after="57"/>
    </w:pPr>
  </w:style>
  <w:style w:type="paragraph" w:styleId="1587">
    <w:name w:val="toc 4"/>
    <w:basedOn w:val="1595"/>
    <w:next w:val="1595"/>
    <w:uiPriority w:val="39"/>
    <w:unhideWhenUsed/>
    <w:pPr>
      <w:ind w:left="850" w:right="0" w:firstLine="0"/>
      <w:spacing w:after="57"/>
    </w:pPr>
  </w:style>
  <w:style w:type="paragraph" w:styleId="1588">
    <w:name w:val="toc 5"/>
    <w:basedOn w:val="1595"/>
    <w:next w:val="1595"/>
    <w:uiPriority w:val="39"/>
    <w:unhideWhenUsed/>
    <w:pPr>
      <w:ind w:left="1134" w:right="0" w:firstLine="0"/>
      <w:spacing w:after="57"/>
    </w:pPr>
  </w:style>
  <w:style w:type="paragraph" w:styleId="1589">
    <w:name w:val="toc 6"/>
    <w:basedOn w:val="1595"/>
    <w:next w:val="1595"/>
    <w:uiPriority w:val="39"/>
    <w:unhideWhenUsed/>
    <w:pPr>
      <w:ind w:left="1417" w:right="0" w:firstLine="0"/>
      <w:spacing w:after="57"/>
    </w:pPr>
  </w:style>
  <w:style w:type="paragraph" w:styleId="1590">
    <w:name w:val="toc 7"/>
    <w:basedOn w:val="1595"/>
    <w:next w:val="1595"/>
    <w:uiPriority w:val="39"/>
    <w:unhideWhenUsed/>
    <w:pPr>
      <w:ind w:left="1701" w:right="0" w:firstLine="0"/>
      <w:spacing w:after="57"/>
    </w:pPr>
  </w:style>
  <w:style w:type="paragraph" w:styleId="1591">
    <w:name w:val="toc 8"/>
    <w:basedOn w:val="1595"/>
    <w:next w:val="1595"/>
    <w:uiPriority w:val="39"/>
    <w:unhideWhenUsed/>
    <w:pPr>
      <w:ind w:left="1984" w:right="0" w:firstLine="0"/>
      <w:spacing w:after="57"/>
    </w:pPr>
  </w:style>
  <w:style w:type="paragraph" w:styleId="1592">
    <w:name w:val="toc 9"/>
    <w:basedOn w:val="1595"/>
    <w:next w:val="1595"/>
    <w:uiPriority w:val="39"/>
    <w:unhideWhenUsed/>
    <w:pPr>
      <w:ind w:left="2268" w:right="0" w:firstLine="0"/>
      <w:spacing w:after="57"/>
    </w:pPr>
  </w:style>
  <w:style w:type="paragraph" w:styleId="1593">
    <w:name w:val="TOC Heading"/>
    <w:uiPriority w:val="39"/>
    <w:unhideWhenUsed/>
  </w:style>
  <w:style w:type="paragraph" w:styleId="1594">
    <w:name w:val="table of figures"/>
    <w:basedOn w:val="1595"/>
    <w:next w:val="1595"/>
    <w:uiPriority w:val="99"/>
    <w:unhideWhenUsed/>
    <w:pPr>
      <w:spacing w:after="0" w:afterAutospacing="0"/>
    </w:pPr>
  </w:style>
  <w:style w:type="paragraph" w:styleId="1595" w:default="1">
    <w:name w:val="Normal"/>
    <w:qFormat/>
  </w:style>
  <w:style w:type="character" w:styleId="1596" w:default="1">
    <w:name w:val="Default Paragraph Font"/>
    <w:uiPriority w:val="1"/>
    <w:semiHidden/>
    <w:unhideWhenUsed/>
  </w:style>
  <w:style w:type="table" w:styleId="1597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1598" w:default="1">
    <w:name w:val="No List"/>
    <w:uiPriority w:val="99"/>
    <w:semiHidden/>
    <w:unhideWhenUsed/>
  </w:style>
  <w:style w:type="character" w:styleId="1599">
    <w:name w:val="Placeholder Text"/>
    <w:basedOn w:val="1596"/>
    <w:uiPriority w:val="99"/>
    <w:semiHidden/>
    <w:rPr>
      <w:color w:val="808080"/>
    </w:rPr>
  </w:style>
  <w:style w:type="paragraph" w:styleId="1600" w:customStyle="1">
    <w:name w:val="136289AEE01F4CF29D5BB08584249F6B"/>
  </w:style>
  <w:style w:type="paragraph" w:styleId="1601" w:customStyle="1">
    <w:name w:val="EC0B51385E804832A39A72024A2DAE0C"/>
  </w:style>
  <w:style w:type="character" w:styleId="1602" w:customStyle="1">
    <w:name w:val="Date_num"/>
    <w:basedOn w:val="1596"/>
  </w:style>
  <w:style w:type="paragraph" w:styleId="1603" w:customStyle="1">
    <w:name w:val="7567E2CCA32041ABB5008CE0D4D1AA53"/>
  </w:style>
  <w:style w:type="paragraph" w:styleId="1604" w:customStyle="1">
    <w:name w:val="A37E9EC311EC46C9B0FC63779F832296"/>
  </w:style>
  <w:style w:type="paragraph" w:styleId="1605" w:customStyle="1">
    <w:name w:val="2D6F26A1A7934406AFD57FDDDA4BD589"/>
  </w:style>
  <w:style w:type="paragraph" w:styleId="1606" w:customStyle="1">
    <w:name w:val="7652F49779E24FF09B70E7367704B4D0"/>
  </w:style>
  <w:style w:type="paragraph" w:styleId="1607" w:customStyle="1">
    <w:name w:val="69385E4D2E7745AAA2A4270B796994E4"/>
  </w:style>
  <w:style w:type="paragraph" w:styleId="1608" w:customStyle="1">
    <w:name w:val="EDFF9B4860E849E7B51B9D9CF51A0EFC"/>
  </w:style>
  <w:style w:type="paragraph" w:styleId="1609" w:customStyle="1">
    <w:name w:val="96B203A4D21A4648BA119588A10A8233"/>
  </w:style>
  <w:style w:type="paragraph" w:styleId="1610" w:customStyle="1">
    <w:name w:val="C07566842AAD46DD8F30C4AA1E1A6323"/>
  </w:style>
  <w:style w:type="paragraph" w:styleId="1611" w:customStyle="1">
    <w:name w:val="192BD66EFF564EF8B7E24BAD8F89D0E5"/>
  </w:style>
  <w:style w:type="paragraph" w:styleId="1612" w:customStyle="1">
    <w:name w:val="7F0CEC2F53FB40A9AC5A008E958E0D1F"/>
  </w:style>
  <w:style w:type="paragraph" w:styleId="1613" w:customStyle="1">
    <w:name w:val="712CF53E1C4A47D4B30164AD2F96CFDE"/>
  </w:style>
  <w:style w:type="paragraph" w:styleId="1614" w:customStyle="1">
    <w:name w:val="DB0FC944A2884BB6B6D6F0FE356DE5B0"/>
  </w:style>
  <w:style w:type="paragraph" w:styleId="1615" w:customStyle="1">
    <w:name w:val="6C32C43590AA4C7797B40C092AE8584F"/>
  </w:style>
  <w:style w:type="paragraph" w:styleId="1616" w:customStyle="1">
    <w:name w:val="8305BE89C6854C1EBF316E4C4DE15E11"/>
  </w:style>
  <w:style w:type="paragraph" w:styleId="1617" w:customStyle="1">
    <w:name w:val="8305BE89C6854C1EBF316E4C4DE15E111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</w:style>
  <w:style w:type="paragraph" w:styleId="1618" w:customStyle="1">
    <w:name w:val="7F0CEC2F53FB40A9AC5A008E958E0D1F1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</w:style>
  <w:style w:type="paragraph" w:styleId="1619" w:customStyle="1">
    <w:name w:val="8305BE89C6854C1EBF316E4C4DE15E112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</w:style>
  <w:style w:type="paragraph" w:styleId="1620" w:customStyle="1">
    <w:name w:val="7F0CEC2F53FB40A9AC5A008E958E0D1F2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</w:style>
  <w:style w:type="paragraph" w:styleId="1621" w:customStyle="1">
    <w:name w:val="FA64689D38A84182BD731B80885F0B52"/>
  </w:style>
  <w:style w:type="paragraph" w:styleId="1622" w:customStyle="1">
    <w:name w:val="C3922D444D68482B9A1D3D0455E7C4C5"/>
  </w:style>
  <w:style w:type="paragraph" w:styleId="1623" w:customStyle="1">
    <w:name w:val="8305BE89C6854C1EBF316E4C4DE15E113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</w:style>
  <w:style w:type="paragraph" w:styleId="1624" w:customStyle="1">
    <w:name w:val="C3922D444D68482B9A1D3D0455E7C4C51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</w:style>
  <w:style w:type="paragraph" w:styleId="1625" w:customStyle="1">
    <w:name w:val="5C4E73B63B654E549579A942E530193B"/>
  </w:style>
  <w:style w:type="paragraph" w:styleId="1626" w:customStyle="1">
    <w:name w:val="AC56FBE1A88043EEA97C8103FF89DAD3"/>
  </w:style>
</w:styles>
</file>

<file path=word/glossary/webSettings.xml><?xml version="1.0" encoding="utf-8"?>
<w:webSettings xmlns:w="http://schemas.openxmlformats.org/wordprocessingml/2006/main">
  <w:optimizeForBrowser/>
</w:webSetting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>Administration N. Novgorod</Company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Chel</dc:creator>
  <dc:description/>
  <dc:language>ru-RU</dc:language>
  <cp:lastModifiedBy>v.vlasov</cp:lastModifiedBy>
  <cp:revision>23</cp:revision>
  <dcterms:created xsi:type="dcterms:W3CDTF">2021-07-16T12:12:00Z</dcterms:created>
  <dcterms:modified xsi:type="dcterms:W3CDTF">2025-02-11T11:45:06Z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